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372A" w:rsidRPr="005B0E10" w:rsidRDefault="0097773C" w:rsidP="008E372A">
      <w:pPr>
        <w:spacing w:after="120" w:line="240" w:lineRule="auto"/>
        <w:ind w:left="499"/>
        <w:contextualSpacing/>
        <w:jc w:val="center"/>
        <w:rPr>
          <w:rFonts w:ascii="Arial" w:hAnsi="Arial" w:cs="David"/>
          <w:b/>
          <w:bCs/>
          <w:sz w:val="28"/>
          <w:szCs w:val="28"/>
          <w:rtl/>
        </w:rPr>
      </w:pPr>
      <w:r w:rsidRPr="005B0E10">
        <w:rPr>
          <w:rFonts w:ascii="Arial" w:hAnsi="Arial" w:cs="David"/>
          <w:b/>
          <w:bCs/>
          <w:sz w:val="28"/>
          <w:szCs w:val="28"/>
          <w:rtl/>
        </w:rPr>
        <w:t xml:space="preserve">מכרז </w:t>
      </w:r>
      <w:r w:rsidRPr="005B0E10">
        <w:rPr>
          <w:rFonts w:ascii="Arial" w:hAnsi="Arial" w:cs="David" w:hint="eastAsia"/>
          <w:b/>
          <w:bCs/>
          <w:sz w:val="28"/>
          <w:szCs w:val="28"/>
          <w:rtl/>
        </w:rPr>
        <w:t>מס</w:t>
      </w:r>
      <w:r w:rsidRPr="005B0E10">
        <w:rPr>
          <w:rFonts w:ascii="Arial" w:hAnsi="Arial" w:cs="David"/>
          <w:b/>
          <w:bCs/>
          <w:sz w:val="28"/>
          <w:szCs w:val="28"/>
          <w:rtl/>
        </w:rPr>
        <w:t xml:space="preserve">' </w:t>
      </w:r>
      <w:r w:rsidR="009D20F0" w:rsidRPr="005B0E10">
        <w:rPr>
          <w:rFonts w:ascii="Arial" w:hAnsi="Arial" w:cs="David"/>
          <w:b/>
          <w:bCs/>
          <w:sz w:val="28"/>
          <w:szCs w:val="28"/>
          <w:rtl/>
        </w:rPr>
        <w:t>2</w:t>
      </w:r>
      <w:r w:rsidR="00761E24" w:rsidRPr="005B0E10">
        <w:rPr>
          <w:rFonts w:ascii="Arial" w:hAnsi="Arial" w:cs="David"/>
          <w:b/>
          <w:bCs/>
          <w:sz w:val="28"/>
          <w:szCs w:val="28"/>
          <w:rtl/>
        </w:rPr>
        <w:t>/202</w:t>
      </w:r>
      <w:r w:rsidR="009D20F0" w:rsidRPr="005B0E10">
        <w:rPr>
          <w:rFonts w:ascii="Arial" w:hAnsi="Arial" w:cs="David"/>
          <w:b/>
          <w:bCs/>
          <w:sz w:val="28"/>
          <w:szCs w:val="28"/>
          <w:rtl/>
        </w:rPr>
        <w:t>5</w:t>
      </w:r>
      <w:r w:rsidR="00AB0C69" w:rsidRPr="005B0E10">
        <w:rPr>
          <w:rFonts w:ascii="Arial" w:hAnsi="Arial" w:cs="David"/>
          <w:b/>
          <w:bCs/>
          <w:sz w:val="28"/>
          <w:szCs w:val="28"/>
          <w:rtl/>
        </w:rPr>
        <w:t xml:space="preserve"> </w:t>
      </w:r>
    </w:p>
    <w:p w:rsidR="009A3A25" w:rsidRPr="005B0E10" w:rsidRDefault="008E372A" w:rsidP="00AB0C69">
      <w:pPr>
        <w:spacing w:after="120" w:line="240" w:lineRule="auto"/>
        <w:ind w:left="499"/>
        <w:contextualSpacing/>
        <w:jc w:val="center"/>
        <w:rPr>
          <w:rFonts w:ascii="Arial" w:hAnsi="Arial" w:cs="David"/>
          <w:sz w:val="28"/>
          <w:szCs w:val="28"/>
          <w:rtl/>
        </w:rPr>
      </w:pPr>
      <w:r w:rsidRPr="005B0E10">
        <w:rPr>
          <w:rFonts w:ascii="Arial" w:hAnsi="Arial" w:cs="David" w:hint="eastAsia"/>
          <w:b/>
          <w:bCs/>
          <w:sz w:val="28"/>
          <w:szCs w:val="28"/>
          <w:rtl/>
        </w:rPr>
        <w:t>הזמנה</w:t>
      </w:r>
      <w:r w:rsidRPr="005B0E10">
        <w:rPr>
          <w:rFonts w:ascii="Arial" w:hAnsi="Arial" w:cs="David"/>
          <w:b/>
          <w:bCs/>
          <w:sz w:val="28"/>
          <w:szCs w:val="28"/>
          <w:rtl/>
        </w:rPr>
        <w:t xml:space="preserve"> להציע הצעות </w:t>
      </w:r>
      <w:r w:rsidR="0097773C" w:rsidRPr="005B0E10">
        <w:rPr>
          <w:rFonts w:ascii="Arial" w:hAnsi="Arial" w:cs="David" w:hint="eastAsia"/>
          <w:b/>
          <w:bCs/>
          <w:sz w:val="28"/>
          <w:szCs w:val="28"/>
          <w:rtl/>
        </w:rPr>
        <w:t>למתן</w:t>
      </w:r>
      <w:r w:rsidR="0097773C" w:rsidRPr="005B0E10">
        <w:rPr>
          <w:rFonts w:ascii="Arial" w:hAnsi="Arial" w:cs="David"/>
          <w:b/>
          <w:bCs/>
          <w:sz w:val="28"/>
          <w:szCs w:val="28"/>
          <w:rtl/>
        </w:rPr>
        <w:t xml:space="preserve"> ש</w:t>
      </w:r>
      <w:r w:rsidR="0097773C" w:rsidRPr="005B0E10">
        <w:rPr>
          <w:rFonts w:ascii="Arial" w:hAnsi="Arial" w:cs="David" w:hint="eastAsia"/>
          <w:b/>
          <w:bCs/>
          <w:sz w:val="28"/>
          <w:szCs w:val="28"/>
          <w:rtl/>
        </w:rPr>
        <w:t>י</w:t>
      </w:r>
      <w:r w:rsidR="0097773C" w:rsidRPr="005B0E10">
        <w:rPr>
          <w:rFonts w:ascii="Arial" w:hAnsi="Arial" w:cs="David"/>
          <w:b/>
          <w:bCs/>
          <w:sz w:val="28"/>
          <w:szCs w:val="28"/>
          <w:rtl/>
        </w:rPr>
        <w:t xml:space="preserve">רותי </w:t>
      </w:r>
      <w:r w:rsidR="009A3A25" w:rsidRPr="005B0E10">
        <w:rPr>
          <w:rFonts w:ascii="Arial" w:hAnsi="Arial" w:cs="David" w:hint="eastAsia"/>
          <w:b/>
          <w:bCs/>
          <w:sz w:val="28"/>
          <w:szCs w:val="28"/>
          <w:rtl/>
        </w:rPr>
        <w:t>ניהול</w:t>
      </w:r>
      <w:r w:rsidR="009A3A25" w:rsidRPr="005B0E10">
        <w:rPr>
          <w:rFonts w:ascii="Arial" w:hAnsi="Arial" w:cs="David"/>
          <w:b/>
          <w:bCs/>
          <w:sz w:val="28"/>
          <w:szCs w:val="28"/>
          <w:rtl/>
        </w:rPr>
        <w:t xml:space="preserve"> </w:t>
      </w:r>
      <w:r w:rsidR="0009414A" w:rsidRPr="005B0E10">
        <w:rPr>
          <w:rFonts w:ascii="Arial" w:hAnsi="Arial" w:cs="David" w:hint="eastAsia"/>
          <w:b/>
          <w:bCs/>
          <w:sz w:val="28"/>
          <w:szCs w:val="28"/>
          <w:rtl/>
        </w:rPr>
        <w:t>לעבודות</w:t>
      </w:r>
      <w:r w:rsidR="0009414A" w:rsidRPr="005B0E10">
        <w:rPr>
          <w:rFonts w:ascii="Arial" w:hAnsi="Arial" w:cs="David"/>
          <w:b/>
          <w:bCs/>
          <w:sz w:val="28"/>
          <w:szCs w:val="28"/>
          <w:rtl/>
        </w:rPr>
        <w:t xml:space="preserve"> </w:t>
      </w:r>
      <w:r w:rsidR="009A3A25" w:rsidRPr="005B0E10">
        <w:rPr>
          <w:rFonts w:ascii="Arial" w:hAnsi="Arial" w:cs="David" w:hint="eastAsia"/>
          <w:b/>
          <w:bCs/>
          <w:sz w:val="28"/>
          <w:szCs w:val="28"/>
          <w:rtl/>
        </w:rPr>
        <w:t>תכנון</w:t>
      </w:r>
      <w:r w:rsidR="0009414A" w:rsidRPr="005B0E10">
        <w:rPr>
          <w:rFonts w:ascii="Arial" w:hAnsi="Arial" w:cs="David"/>
          <w:b/>
          <w:bCs/>
          <w:sz w:val="28"/>
          <w:szCs w:val="28"/>
          <w:rtl/>
        </w:rPr>
        <w:t xml:space="preserve"> להתחדשות עירונית</w:t>
      </w:r>
    </w:p>
    <w:p w:rsidR="005B0E10" w:rsidRPr="005223EB" w:rsidRDefault="004851B8" w:rsidP="005B0E10">
      <w:pPr>
        <w:pStyle w:val="a7"/>
        <w:numPr>
          <w:ilvl w:val="1"/>
          <w:numId w:val="1"/>
        </w:numPr>
        <w:tabs>
          <w:tab w:val="left" w:pos="9320"/>
        </w:tabs>
        <w:spacing w:after="240" w:line="360" w:lineRule="auto"/>
        <w:ind w:left="1099" w:hanging="284"/>
        <w:contextualSpacing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הרשות הממשלתית</w:t>
      </w:r>
      <w:r w:rsidRPr="005223EB">
        <w:rPr>
          <w:rFonts w:ascii="David" w:hAnsi="David" w:cs="David"/>
          <w:rtl/>
        </w:rPr>
        <w:t xml:space="preserve"> </w:t>
      </w:r>
      <w:r w:rsidR="008E372A">
        <w:rPr>
          <w:rFonts w:ascii="David" w:hAnsi="David" w:cs="David" w:hint="cs"/>
          <w:rtl/>
        </w:rPr>
        <w:t xml:space="preserve">להתחדשות עירונית (להלן- </w:t>
      </w:r>
      <w:r w:rsidR="008E372A" w:rsidRPr="005223EB">
        <w:rPr>
          <w:rFonts w:ascii="David" w:hAnsi="David" w:cs="David"/>
          <w:b/>
          <w:bCs/>
          <w:rtl/>
        </w:rPr>
        <w:t xml:space="preserve">"הרשות </w:t>
      </w:r>
      <w:r w:rsidR="008E372A" w:rsidRPr="005223EB">
        <w:rPr>
          <w:rFonts w:ascii="David" w:hAnsi="David" w:cs="David" w:hint="eastAsia"/>
          <w:b/>
          <w:bCs/>
          <w:rtl/>
        </w:rPr>
        <w:t>הממשלתית</w:t>
      </w:r>
      <w:r w:rsidR="008E372A" w:rsidRPr="005223EB">
        <w:rPr>
          <w:rFonts w:ascii="David" w:hAnsi="David" w:cs="David"/>
          <w:b/>
          <w:bCs/>
          <w:rtl/>
        </w:rPr>
        <w:t>"</w:t>
      </w:r>
      <w:r w:rsidR="008E372A">
        <w:rPr>
          <w:rFonts w:ascii="David" w:hAnsi="David" w:cs="David" w:hint="cs"/>
          <w:rtl/>
        </w:rPr>
        <w:t xml:space="preserve">) </w:t>
      </w:r>
      <w:r w:rsidR="005B0E10">
        <w:rPr>
          <w:rFonts w:ascii="David" w:hAnsi="David" w:cs="David" w:hint="cs"/>
          <w:rtl/>
        </w:rPr>
        <w:t>ה</w:t>
      </w:r>
      <w:r w:rsidRPr="005223EB">
        <w:rPr>
          <w:rFonts w:ascii="David" w:hAnsi="David" w:cs="David"/>
          <w:rtl/>
        </w:rPr>
        <w:t>אמונה על קידום ההתחדשות העירונית במדינת ישראל</w:t>
      </w:r>
      <w:r w:rsidR="007468AA">
        <w:rPr>
          <w:rFonts w:ascii="David" w:hAnsi="David" w:cs="David" w:hint="cs"/>
          <w:rtl/>
        </w:rPr>
        <w:t xml:space="preserve"> </w:t>
      </w:r>
      <w:r w:rsidR="005B0E10">
        <w:rPr>
          <w:rFonts w:ascii="David" w:hAnsi="David" w:cs="David" w:hint="cs"/>
          <w:rtl/>
        </w:rPr>
        <w:t xml:space="preserve">פועלת, בין היתר, להאצת הליכי תכנון. בכלל זה, </w:t>
      </w:r>
      <w:r w:rsidR="00AB0C69" w:rsidRPr="005231E6">
        <w:rPr>
          <w:rFonts w:ascii="Arial" w:hAnsi="Arial" w:cs="David" w:hint="cs"/>
          <w:rtl/>
        </w:rPr>
        <w:t xml:space="preserve">מקדמת </w:t>
      </w:r>
      <w:r w:rsidR="00E92DB8">
        <w:rPr>
          <w:rFonts w:ascii="Arial" w:hAnsi="Arial" w:cs="David" w:hint="cs"/>
          <w:rtl/>
        </w:rPr>
        <w:t xml:space="preserve">הרשות הממשלתית </w:t>
      </w:r>
      <w:r w:rsidR="00AB0C69" w:rsidRPr="005231E6">
        <w:rPr>
          <w:rFonts w:ascii="Arial" w:hAnsi="Arial" w:cs="David" w:hint="cs"/>
          <w:rtl/>
        </w:rPr>
        <w:t>כ-150 תכניות להתחדשות עירונית ברחבי הארץ</w:t>
      </w:r>
      <w:r w:rsidR="007958A0">
        <w:rPr>
          <w:rFonts w:ascii="Arial" w:hAnsi="Arial" w:cs="David" w:hint="cs"/>
          <w:rtl/>
        </w:rPr>
        <w:t xml:space="preserve"> באמצעות צוותי תכנון מטעמה,</w:t>
      </w:r>
      <w:r w:rsidR="00AB0C69" w:rsidRPr="005231E6">
        <w:rPr>
          <w:rFonts w:ascii="Arial" w:hAnsi="Arial" w:cs="David" w:hint="cs"/>
          <w:rtl/>
        </w:rPr>
        <w:t xml:space="preserve"> וצופה לקדם כ-25 תכניות חדשות מדי שנה.</w:t>
      </w:r>
    </w:p>
    <w:p w:rsidR="004851B8" w:rsidRDefault="004851B8" w:rsidP="005223EB">
      <w:pPr>
        <w:pStyle w:val="a7"/>
        <w:numPr>
          <w:ilvl w:val="1"/>
          <w:numId w:val="1"/>
        </w:numPr>
        <w:tabs>
          <w:tab w:val="left" w:pos="9320"/>
        </w:tabs>
        <w:spacing w:after="240" w:line="360" w:lineRule="auto"/>
        <w:ind w:left="1099" w:hanging="284"/>
        <w:contextualSpacing/>
        <w:jc w:val="both"/>
        <w:rPr>
          <w:rFonts w:ascii="David" w:hAnsi="David" w:cs="David"/>
        </w:rPr>
      </w:pPr>
      <w:r w:rsidRPr="005223EB">
        <w:rPr>
          <w:rFonts w:ascii="David" w:hAnsi="David" w:cs="David"/>
          <w:rtl/>
        </w:rPr>
        <w:t>על מנת להבטיח את ניהול עבודות התכנון</w:t>
      </w:r>
      <w:r w:rsidR="00635A09">
        <w:rPr>
          <w:rFonts w:ascii="David" w:hAnsi="David" w:cs="David" w:hint="cs"/>
          <w:rtl/>
        </w:rPr>
        <w:t xml:space="preserve"> המקודמות על ידה</w:t>
      </w:r>
      <w:r w:rsidR="007468AA">
        <w:rPr>
          <w:rFonts w:ascii="David" w:hAnsi="David" w:cs="David" w:hint="cs"/>
          <w:rtl/>
        </w:rPr>
        <w:t xml:space="preserve"> </w:t>
      </w:r>
      <w:r w:rsidRPr="005223EB">
        <w:rPr>
          <w:rFonts w:ascii="David" w:hAnsi="David" w:cs="David"/>
          <w:rtl/>
        </w:rPr>
        <w:t xml:space="preserve">באופן מקצועי ויעיל, ולנוכח היקף העבודה הגדל, מעוניינת הרשות הממשלתית להתקשר עם </w:t>
      </w:r>
      <w:r w:rsidRPr="00C05A67">
        <w:rPr>
          <w:rFonts w:ascii="David" w:hAnsi="David" w:cs="David"/>
          <w:rtl/>
        </w:rPr>
        <w:t>4</w:t>
      </w:r>
      <w:r w:rsidRPr="005223EB">
        <w:rPr>
          <w:rFonts w:ascii="David" w:hAnsi="David" w:cs="David"/>
          <w:rtl/>
        </w:rPr>
        <w:t xml:space="preserve"> </w:t>
      </w:r>
      <w:r w:rsidRPr="005223EB">
        <w:rPr>
          <w:rFonts w:ascii="David" w:hAnsi="David" w:cs="David" w:hint="eastAsia"/>
          <w:rtl/>
        </w:rPr>
        <w:t>זוכים</w:t>
      </w:r>
      <w:r w:rsidR="007468AA">
        <w:rPr>
          <w:rFonts w:ascii="David" w:hAnsi="David" w:cs="David" w:hint="cs"/>
          <w:rtl/>
        </w:rPr>
        <w:t>,</w:t>
      </w:r>
      <w:r w:rsidRPr="005223EB">
        <w:rPr>
          <w:rFonts w:ascii="David" w:hAnsi="David" w:cs="David"/>
          <w:rtl/>
        </w:rPr>
        <w:t xml:space="preserve"> שכל אחד מהם יעמיד מנהל פרויקט תכנוני, אשר ילווה וינהל </w:t>
      </w:r>
      <w:r w:rsidR="007468AA">
        <w:rPr>
          <w:rFonts w:ascii="David" w:hAnsi="David" w:cs="David" w:hint="cs"/>
          <w:rtl/>
        </w:rPr>
        <w:t xml:space="preserve">את </w:t>
      </w:r>
      <w:r w:rsidRPr="005223EB">
        <w:rPr>
          <w:rFonts w:ascii="David" w:hAnsi="David" w:cs="David"/>
          <w:rtl/>
        </w:rPr>
        <w:t xml:space="preserve">עבודות תכנון שיוטלו עליו, ויספק </w:t>
      </w:r>
      <w:r w:rsidR="007468AA">
        <w:rPr>
          <w:rFonts w:ascii="David" w:hAnsi="David" w:cs="David" w:hint="cs"/>
          <w:rtl/>
        </w:rPr>
        <w:t xml:space="preserve">להן </w:t>
      </w:r>
      <w:r w:rsidRPr="005223EB">
        <w:rPr>
          <w:rFonts w:ascii="David" w:hAnsi="David" w:cs="David"/>
          <w:rtl/>
        </w:rPr>
        <w:t>את הניהול הלוגיסטי והמערכתי הנדרש.</w:t>
      </w:r>
    </w:p>
    <w:p w:rsidR="008E372A" w:rsidRPr="005223EB" w:rsidRDefault="008E372A" w:rsidP="005223EB">
      <w:pPr>
        <w:pStyle w:val="a7"/>
        <w:numPr>
          <w:ilvl w:val="1"/>
          <w:numId w:val="1"/>
        </w:numPr>
        <w:spacing w:after="240" w:line="360" w:lineRule="auto"/>
        <w:ind w:left="1099" w:hanging="284"/>
        <w:contextualSpacing/>
        <w:jc w:val="both"/>
        <w:rPr>
          <w:rFonts w:ascii="David" w:hAnsi="David" w:cs="David"/>
        </w:rPr>
      </w:pPr>
      <w:r>
        <w:rPr>
          <w:rFonts w:ascii="David" w:hAnsi="David" w:cs="David" w:hint="cs"/>
          <w:b/>
          <w:bCs/>
          <w:rtl/>
        </w:rPr>
        <w:t xml:space="preserve">תנאי הסף: </w:t>
      </w:r>
      <w:r>
        <w:rPr>
          <w:rStyle w:val="5"/>
          <w:rFonts w:hint="cs"/>
          <w:rtl/>
        </w:rPr>
        <w:t>תנאי הסף</w:t>
      </w:r>
      <w:r w:rsidR="00E92DB8">
        <w:rPr>
          <w:rStyle w:val="5"/>
          <w:rFonts w:hint="cs"/>
          <w:rtl/>
        </w:rPr>
        <w:t xml:space="preserve"> המנהליים והמקצועיים</w:t>
      </w:r>
      <w:r>
        <w:rPr>
          <w:rStyle w:val="5"/>
          <w:rFonts w:hint="cs"/>
          <w:rtl/>
        </w:rPr>
        <w:t xml:space="preserve">, </w:t>
      </w:r>
      <w:r w:rsidR="00E92DB8">
        <w:rPr>
          <w:rStyle w:val="5"/>
          <w:rFonts w:hint="cs"/>
          <w:rtl/>
        </w:rPr>
        <w:t>אמות מידה ומשקולות לבחירת הצעות זוכות</w:t>
      </w:r>
      <w:r w:rsidR="00FE6DDB">
        <w:rPr>
          <w:rStyle w:val="5"/>
          <w:rFonts w:hint="cs"/>
          <w:rtl/>
        </w:rPr>
        <w:t>,</w:t>
      </w:r>
      <w:r w:rsidR="00E92DB8">
        <w:rPr>
          <w:rStyle w:val="5"/>
          <w:rFonts w:hint="cs"/>
          <w:rtl/>
        </w:rPr>
        <w:t xml:space="preserve"> מ</w:t>
      </w:r>
      <w:r>
        <w:rPr>
          <w:rStyle w:val="5"/>
          <w:rFonts w:hint="cs"/>
          <w:rtl/>
        </w:rPr>
        <w:t>פורטים במסמכי המכרז.</w:t>
      </w:r>
    </w:p>
    <w:p w:rsidR="00AB0C69" w:rsidRDefault="00AB0C69" w:rsidP="005B0E10">
      <w:pPr>
        <w:pStyle w:val="a7"/>
        <w:numPr>
          <w:ilvl w:val="1"/>
          <w:numId w:val="1"/>
        </w:numPr>
        <w:spacing w:after="240" w:line="360" w:lineRule="auto"/>
        <w:ind w:left="1099" w:hanging="284"/>
        <w:contextualSpacing/>
        <w:jc w:val="both"/>
        <w:rPr>
          <w:rStyle w:val="5"/>
        </w:rPr>
      </w:pPr>
      <w:bookmarkStart w:id="0" w:name="_Hlk101968038"/>
      <w:r w:rsidRPr="00AB0C69">
        <w:rPr>
          <w:rStyle w:val="5"/>
          <w:rFonts w:eastAsiaTheme="majorEastAsia" w:hint="eastAsia"/>
          <w:b/>
          <w:bCs/>
          <w:rtl/>
        </w:rPr>
        <w:t>תקופת</w:t>
      </w:r>
      <w:r w:rsidRPr="00AB0C69">
        <w:rPr>
          <w:rStyle w:val="5"/>
          <w:rFonts w:eastAsiaTheme="majorEastAsia"/>
          <w:b/>
          <w:bCs/>
          <w:rtl/>
        </w:rPr>
        <w:t xml:space="preserve"> </w:t>
      </w:r>
      <w:r w:rsidRPr="00AB0C69">
        <w:rPr>
          <w:rStyle w:val="5"/>
          <w:rFonts w:eastAsiaTheme="majorEastAsia" w:hint="eastAsia"/>
          <w:b/>
          <w:bCs/>
          <w:rtl/>
        </w:rPr>
        <w:t>ההתקשרות</w:t>
      </w:r>
      <w:r w:rsidR="008E372A" w:rsidRPr="005223EB">
        <w:rPr>
          <w:rStyle w:val="5"/>
          <w:rFonts w:eastAsiaTheme="majorEastAsia"/>
          <w:b/>
          <w:bCs/>
          <w:rtl/>
        </w:rPr>
        <w:t>:</w:t>
      </w:r>
      <w:r>
        <w:rPr>
          <w:rStyle w:val="5"/>
          <w:rFonts w:eastAsiaTheme="majorEastAsia" w:hint="cs"/>
          <w:rtl/>
        </w:rPr>
        <w:t xml:space="preserve"> </w:t>
      </w:r>
      <w:r w:rsidRPr="005223EB">
        <w:rPr>
          <w:rStyle w:val="5"/>
          <w:rFonts w:eastAsiaTheme="majorEastAsia" w:hint="eastAsia"/>
          <w:rtl/>
        </w:rPr>
        <w:t>מיום</w:t>
      </w:r>
      <w:r w:rsidRPr="005223EB">
        <w:rPr>
          <w:rStyle w:val="5"/>
          <w:rFonts w:eastAsiaTheme="majorEastAsia"/>
          <w:rtl/>
        </w:rPr>
        <w:t xml:space="preserve"> </w:t>
      </w:r>
      <w:r w:rsidRPr="005223EB">
        <w:rPr>
          <w:rStyle w:val="5"/>
          <w:rFonts w:eastAsiaTheme="majorEastAsia" w:hint="eastAsia"/>
          <w:rtl/>
        </w:rPr>
        <w:t>חתימת</w:t>
      </w:r>
      <w:r w:rsidRPr="005223EB">
        <w:rPr>
          <w:rStyle w:val="5"/>
          <w:rFonts w:eastAsiaTheme="majorEastAsia"/>
          <w:rtl/>
        </w:rPr>
        <w:t xml:space="preserve"> </w:t>
      </w:r>
      <w:r w:rsidRPr="005223EB">
        <w:rPr>
          <w:rStyle w:val="5"/>
          <w:rFonts w:eastAsiaTheme="majorEastAsia" w:hint="eastAsia"/>
          <w:rtl/>
        </w:rPr>
        <w:t>ההסכם</w:t>
      </w:r>
      <w:r w:rsidRPr="005223EB">
        <w:rPr>
          <w:rStyle w:val="5"/>
          <w:rFonts w:eastAsiaTheme="majorEastAsia"/>
          <w:rtl/>
        </w:rPr>
        <w:t xml:space="preserve"> </w:t>
      </w:r>
      <w:r w:rsidRPr="005223EB">
        <w:rPr>
          <w:rStyle w:val="5"/>
          <w:rFonts w:eastAsiaTheme="majorEastAsia" w:hint="eastAsia"/>
          <w:rtl/>
        </w:rPr>
        <w:t>על</w:t>
      </w:r>
      <w:r w:rsidRPr="005223EB">
        <w:rPr>
          <w:rStyle w:val="5"/>
          <w:rFonts w:eastAsiaTheme="majorEastAsia"/>
          <w:rtl/>
        </w:rPr>
        <w:t xml:space="preserve"> </w:t>
      </w:r>
      <w:r w:rsidRPr="005223EB">
        <w:rPr>
          <w:rStyle w:val="5"/>
          <w:rFonts w:eastAsiaTheme="majorEastAsia" w:hint="eastAsia"/>
          <w:rtl/>
        </w:rPr>
        <w:t>ידי</w:t>
      </w:r>
      <w:r w:rsidRPr="005223EB">
        <w:rPr>
          <w:rStyle w:val="5"/>
          <w:rFonts w:eastAsiaTheme="majorEastAsia"/>
          <w:rtl/>
        </w:rPr>
        <w:t xml:space="preserve"> </w:t>
      </w:r>
      <w:r w:rsidRPr="005223EB">
        <w:rPr>
          <w:rStyle w:val="5"/>
          <w:rFonts w:eastAsiaTheme="majorEastAsia" w:hint="eastAsia"/>
          <w:rtl/>
        </w:rPr>
        <w:t>הרשות</w:t>
      </w:r>
      <w:r w:rsidRPr="005223EB">
        <w:rPr>
          <w:rStyle w:val="5"/>
          <w:rFonts w:eastAsiaTheme="majorEastAsia"/>
          <w:rtl/>
        </w:rPr>
        <w:t xml:space="preserve"> </w:t>
      </w:r>
      <w:r w:rsidRPr="005223EB">
        <w:rPr>
          <w:rStyle w:val="5"/>
          <w:rFonts w:eastAsiaTheme="majorEastAsia" w:hint="eastAsia"/>
          <w:rtl/>
        </w:rPr>
        <w:t>הממשלתית</w:t>
      </w:r>
      <w:r w:rsidRPr="005223EB">
        <w:rPr>
          <w:rStyle w:val="5"/>
          <w:rFonts w:eastAsiaTheme="majorEastAsia"/>
          <w:rtl/>
        </w:rPr>
        <w:t xml:space="preserve"> </w:t>
      </w:r>
      <w:r w:rsidRPr="005223EB">
        <w:rPr>
          <w:rStyle w:val="5"/>
          <w:rFonts w:eastAsiaTheme="majorEastAsia" w:hint="eastAsia"/>
          <w:rtl/>
        </w:rPr>
        <w:t>ועד</w:t>
      </w:r>
      <w:r w:rsidRPr="005223EB">
        <w:rPr>
          <w:rStyle w:val="5"/>
          <w:rFonts w:eastAsiaTheme="majorEastAsia"/>
          <w:rtl/>
        </w:rPr>
        <w:t xml:space="preserve"> </w:t>
      </w:r>
      <w:r w:rsidRPr="005223EB">
        <w:rPr>
          <w:rStyle w:val="5"/>
          <w:rFonts w:eastAsiaTheme="majorEastAsia" w:hint="eastAsia"/>
          <w:rtl/>
        </w:rPr>
        <w:t>ליום</w:t>
      </w:r>
      <w:r w:rsidRPr="005223EB">
        <w:rPr>
          <w:rStyle w:val="5"/>
          <w:rFonts w:eastAsiaTheme="majorEastAsia"/>
          <w:rtl/>
        </w:rPr>
        <w:t xml:space="preserve"> 31.12.2026.</w:t>
      </w:r>
      <w:r w:rsidR="008E372A">
        <w:rPr>
          <w:rStyle w:val="5"/>
          <w:rFonts w:eastAsiaTheme="majorEastAsia" w:hint="cs"/>
          <w:rtl/>
        </w:rPr>
        <w:t xml:space="preserve"> </w:t>
      </w:r>
      <w:r w:rsidRPr="005223EB">
        <w:rPr>
          <w:rStyle w:val="5"/>
          <w:rFonts w:eastAsiaTheme="majorEastAsia" w:hint="eastAsia"/>
          <w:rtl/>
        </w:rPr>
        <w:t>לרשות</w:t>
      </w:r>
      <w:r w:rsidRPr="005223EB">
        <w:rPr>
          <w:rStyle w:val="5"/>
          <w:rFonts w:eastAsiaTheme="majorEastAsia"/>
          <w:rtl/>
        </w:rPr>
        <w:t xml:space="preserve"> הממשלתית שמורה זכות ברירה (אופציה) להאריך את תקופת ההסכם לתקופות נוספות </w:t>
      </w:r>
      <w:r w:rsidR="00B666CF">
        <w:rPr>
          <w:rStyle w:val="5"/>
          <w:rFonts w:eastAsiaTheme="majorEastAsia" w:hint="cs"/>
          <w:rtl/>
        </w:rPr>
        <w:t>ובלבד</w:t>
      </w:r>
      <w:r w:rsidRPr="005223EB">
        <w:rPr>
          <w:rStyle w:val="5"/>
          <w:rFonts w:eastAsiaTheme="majorEastAsia"/>
          <w:rtl/>
        </w:rPr>
        <w:t xml:space="preserve"> </w:t>
      </w:r>
      <w:r w:rsidR="00107625">
        <w:rPr>
          <w:rStyle w:val="5"/>
          <w:rFonts w:eastAsiaTheme="majorEastAsia" w:hint="cs"/>
          <w:rtl/>
        </w:rPr>
        <w:t>ש</w:t>
      </w:r>
      <w:r w:rsidRPr="005223EB">
        <w:rPr>
          <w:rStyle w:val="5"/>
          <w:rFonts w:eastAsiaTheme="majorEastAsia"/>
          <w:rtl/>
        </w:rPr>
        <w:t>סך</w:t>
      </w:r>
      <w:r w:rsidR="00107625">
        <w:rPr>
          <w:rStyle w:val="5"/>
          <w:rFonts w:eastAsiaTheme="majorEastAsia" w:hint="cs"/>
          <w:rtl/>
        </w:rPr>
        <w:t xml:space="preserve"> תקופת ההתקשרות לא תעלה </w:t>
      </w:r>
      <w:r w:rsidRPr="005223EB">
        <w:rPr>
          <w:rStyle w:val="5"/>
          <w:rFonts w:eastAsiaTheme="majorEastAsia"/>
          <w:rtl/>
        </w:rPr>
        <w:t>על 60 חודשים</w:t>
      </w:r>
      <w:r w:rsidR="008E372A">
        <w:rPr>
          <w:rStyle w:val="5"/>
          <w:rFonts w:eastAsiaTheme="majorEastAsia" w:hint="cs"/>
          <w:rtl/>
        </w:rPr>
        <w:t xml:space="preserve">, </w:t>
      </w:r>
      <w:r w:rsidRPr="005223EB">
        <w:rPr>
          <w:rStyle w:val="5"/>
          <w:rFonts w:eastAsiaTheme="majorEastAsia" w:hint="eastAsia"/>
          <w:rtl/>
        </w:rPr>
        <w:t>בכפוף</w:t>
      </w:r>
      <w:r w:rsidRPr="005223EB">
        <w:rPr>
          <w:rStyle w:val="5"/>
          <w:rFonts w:eastAsiaTheme="majorEastAsia"/>
          <w:rtl/>
        </w:rPr>
        <w:t xml:space="preserve"> למגבלות התקציב וחוק התקציב. </w:t>
      </w:r>
      <w:bookmarkEnd w:id="0"/>
    </w:p>
    <w:p w:rsidR="00AB0C69" w:rsidRPr="005223EB" w:rsidRDefault="00AB0C69" w:rsidP="00AB0C69">
      <w:pPr>
        <w:pStyle w:val="a7"/>
        <w:numPr>
          <w:ilvl w:val="1"/>
          <w:numId w:val="1"/>
        </w:numPr>
        <w:spacing w:after="240" w:line="360" w:lineRule="auto"/>
        <w:ind w:left="1099" w:hanging="284"/>
        <w:contextualSpacing/>
        <w:jc w:val="both"/>
        <w:rPr>
          <w:rStyle w:val="5"/>
          <w:b/>
          <w:bCs/>
        </w:rPr>
      </w:pPr>
      <w:r w:rsidRPr="005223EB">
        <w:rPr>
          <w:rStyle w:val="5"/>
          <w:rFonts w:hint="eastAsia"/>
          <w:b/>
          <w:bCs/>
          <w:rtl/>
        </w:rPr>
        <w:t>כנס</w:t>
      </w:r>
      <w:r w:rsidR="00123C6E" w:rsidRPr="005223EB">
        <w:rPr>
          <w:rStyle w:val="5"/>
          <w:b/>
          <w:bCs/>
          <w:rtl/>
        </w:rPr>
        <w:t xml:space="preserve"> מציעים:</w:t>
      </w:r>
      <w:r w:rsidR="00123C6E">
        <w:rPr>
          <w:rStyle w:val="5"/>
          <w:rFonts w:hint="cs"/>
          <w:b/>
          <w:bCs/>
          <w:rtl/>
        </w:rPr>
        <w:t xml:space="preserve"> </w:t>
      </w:r>
      <w:r w:rsidR="00123C6E">
        <w:rPr>
          <w:rStyle w:val="5"/>
          <w:rFonts w:hint="cs"/>
          <w:rtl/>
        </w:rPr>
        <w:t xml:space="preserve">יתקיים </w:t>
      </w:r>
      <w:r w:rsidR="00123C6E" w:rsidRPr="005223EB">
        <w:rPr>
          <w:rStyle w:val="5"/>
          <w:rFonts w:hint="eastAsia"/>
          <w:b/>
          <w:bCs/>
          <w:rtl/>
        </w:rPr>
        <w:t>ביום</w:t>
      </w:r>
      <w:r w:rsidR="00123C6E" w:rsidRPr="005223EB">
        <w:rPr>
          <w:rStyle w:val="5"/>
          <w:b/>
          <w:bCs/>
          <w:rtl/>
        </w:rPr>
        <w:t xml:space="preserve"> </w:t>
      </w:r>
      <w:r w:rsidR="00C05A67">
        <w:rPr>
          <w:rStyle w:val="5"/>
          <w:rFonts w:hint="cs"/>
          <w:b/>
          <w:bCs/>
          <w:rtl/>
        </w:rPr>
        <w:t>8</w:t>
      </w:r>
      <w:r w:rsidR="00B747AA" w:rsidRPr="005223EB">
        <w:rPr>
          <w:rStyle w:val="5"/>
          <w:b/>
          <w:bCs/>
          <w:rtl/>
        </w:rPr>
        <w:t>.</w:t>
      </w:r>
      <w:r w:rsidR="00C05A67">
        <w:rPr>
          <w:rStyle w:val="5"/>
          <w:rFonts w:hint="cs"/>
          <w:b/>
          <w:bCs/>
          <w:rtl/>
        </w:rPr>
        <w:t>5</w:t>
      </w:r>
      <w:r w:rsidR="00B747AA" w:rsidRPr="005223EB">
        <w:rPr>
          <w:rStyle w:val="5"/>
          <w:b/>
          <w:bCs/>
          <w:rtl/>
        </w:rPr>
        <w:t xml:space="preserve">.2025 </w:t>
      </w:r>
      <w:r w:rsidR="00123C6E" w:rsidRPr="005223EB">
        <w:rPr>
          <w:rStyle w:val="5"/>
          <w:rFonts w:hint="eastAsia"/>
          <w:b/>
          <w:bCs/>
          <w:rtl/>
        </w:rPr>
        <w:t>בשעה</w:t>
      </w:r>
      <w:r w:rsidR="00123C6E" w:rsidRPr="005223EB">
        <w:rPr>
          <w:rStyle w:val="5"/>
          <w:b/>
          <w:bCs/>
          <w:rtl/>
        </w:rPr>
        <w:t xml:space="preserve"> </w:t>
      </w:r>
      <w:r w:rsidR="00C05A67">
        <w:rPr>
          <w:rStyle w:val="5"/>
          <w:rFonts w:hint="cs"/>
          <w:b/>
          <w:bCs/>
          <w:rtl/>
        </w:rPr>
        <w:t>14:30</w:t>
      </w:r>
      <w:r w:rsidR="00B747AA">
        <w:rPr>
          <w:rStyle w:val="5"/>
          <w:rFonts w:hint="cs"/>
          <w:rtl/>
        </w:rPr>
        <w:t xml:space="preserve"> </w:t>
      </w:r>
      <w:r w:rsidR="00123C6E">
        <w:rPr>
          <w:rStyle w:val="5"/>
          <w:rFonts w:hint="cs"/>
          <w:rtl/>
        </w:rPr>
        <w:t>במשרדי הרשות הממשלתית</w:t>
      </w:r>
      <w:r w:rsidR="00145F18">
        <w:rPr>
          <w:rStyle w:val="5"/>
          <w:rFonts w:hint="cs"/>
          <w:rtl/>
        </w:rPr>
        <w:t xml:space="preserve">, ברחוב </w:t>
      </w:r>
      <w:r w:rsidR="00997DBE" w:rsidRPr="00997DBE">
        <w:rPr>
          <w:rStyle w:val="5"/>
          <w:rtl/>
        </w:rPr>
        <w:t xml:space="preserve">בית הדפוס 12, בית השנהב אגף </w:t>
      </w:r>
      <w:r w:rsidR="00997DBE" w:rsidRPr="00997DBE">
        <w:rPr>
          <w:rStyle w:val="5"/>
        </w:rPr>
        <w:t>C</w:t>
      </w:r>
      <w:r w:rsidR="00145F18">
        <w:rPr>
          <w:rStyle w:val="5"/>
          <w:rFonts w:hint="cs"/>
          <w:rtl/>
        </w:rPr>
        <w:t>,</w:t>
      </w:r>
      <w:r w:rsidR="00997DBE" w:rsidRPr="00997DBE">
        <w:rPr>
          <w:rStyle w:val="5"/>
          <w:rtl/>
        </w:rPr>
        <w:t xml:space="preserve"> ירושלים</w:t>
      </w:r>
      <w:r w:rsidR="00997DBE">
        <w:rPr>
          <w:rStyle w:val="5"/>
          <w:rFonts w:hint="cs"/>
          <w:rtl/>
        </w:rPr>
        <w:t xml:space="preserve">. </w:t>
      </w:r>
      <w:r w:rsidR="00123C6E">
        <w:rPr>
          <w:rStyle w:val="5"/>
          <w:rFonts w:hint="cs"/>
          <w:rtl/>
        </w:rPr>
        <w:t xml:space="preserve">הנוכחות אינה חובה, אך טעונה </w:t>
      </w:r>
      <w:r w:rsidR="00997DBE">
        <w:rPr>
          <w:rStyle w:val="5"/>
          <w:rFonts w:hint="cs"/>
          <w:rtl/>
        </w:rPr>
        <w:t xml:space="preserve">הרשמה </w:t>
      </w:r>
      <w:r w:rsidR="007468AA">
        <w:rPr>
          <w:rStyle w:val="5"/>
          <w:rFonts w:hint="cs"/>
          <w:rtl/>
        </w:rPr>
        <w:t xml:space="preserve">בהודעת </w:t>
      </w:r>
      <w:r w:rsidR="00997DBE">
        <w:rPr>
          <w:rStyle w:val="5"/>
          <w:rFonts w:hint="cs"/>
          <w:rtl/>
        </w:rPr>
        <w:t xml:space="preserve">דוא"ל לכתובת: </w:t>
      </w:r>
      <w:hyperlink r:id="rId8" w:history="1">
        <w:r w:rsidR="00997DBE" w:rsidRPr="009A1E7D">
          <w:rPr>
            <w:rStyle w:val="Hyperlink"/>
            <w:rFonts w:ascii="David" w:hAnsi="David" w:cs="David"/>
          </w:rPr>
          <w:t>Hit-ironit-michraz@moch.gov.il</w:t>
        </w:r>
      </w:hyperlink>
      <w:r w:rsidR="00997DBE">
        <w:rPr>
          <w:rStyle w:val="5"/>
          <w:rFonts w:hint="cs"/>
          <w:rtl/>
        </w:rPr>
        <w:t xml:space="preserve"> עד ליום </w:t>
      </w:r>
      <w:r w:rsidR="00A63D82" w:rsidRPr="00A63D82">
        <w:rPr>
          <w:rStyle w:val="5"/>
          <w:rFonts w:hint="cs"/>
          <w:rtl/>
        </w:rPr>
        <w:t>6.5.2025</w:t>
      </w:r>
      <w:r w:rsidR="00B747AA" w:rsidRPr="00A63D82">
        <w:rPr>
          <w:rStyle w:val="5"/>
          <w:rFonts w:hint="cs"/>
          <w:rtl/>
        </w:rPr>
        <w:t xml:space="preserve"> </w:t>
      </w:r>
      <w:r w:rsidR="00997DBE" w:rsidRPr="00A63D82">
        <w:rPr>
          <w:rStyle w:val="5"/>
          <w:rFonts w:hint="cs"/>
          <w:rtl/>
        </w:rPr>
        <w:t xml:space="preserve">בשעה </w:t>
      </w:r>
      <w:r w:rsidR="00B747AA" w:rsidRPr="00A63D82">
        <w:rPr>
          <w:rStyle w:val="5"/>
          <w:rFonts w:hint="cs"/>
          <w:rtl/>
        </w:rPr>
        <w:t>15:00.</w:t>
      </w:r>
    </w:p>
    <w:p w:rsidR="00AB0C69" w:rsidRDefault="00264E7B" w:rsidP="00AB0C69">
      <w:pPr>
        <w:pStyle w:val="a7"/>
        <w:numPr>
          <w:ilvl w:val="1"/>
          <w:numId w:val="1"/>
        </w:numPr>
        <w:spacing w:after="240" w:line="360" w:lineRule="auto"/>
        <w:ind w:left="1099" w:hanging="284"/>
        <w:contextualSpacing/>
        <w:jc w:val="both"/>
        <w:rPr>
          <w:rStyle w:val="5"/>
        </w:rPr>
      </w:pPr>
      <w:r w:rsidRPr="005223EB">
        <w:rPr>
          <w:rStyle w:val="5"/>
          <w:rFonts w:hint="eastAsia"/>
          <w:b/>
          <w:bCs/>
          <w:rtl/>
        </w:rPr>
        <w:t>שאלות</w:t>
      </w:r>
      <w:r w:rsidRPr="005223EB">
        <w:rPr>
          <w:rStyle w:val="5"/>
          <w:b/>
          <w:bCs/>
          <w:rtl/>
        </w:rPr>
        <w:t xml:space="preserve"> </w:t>
      </w:r>
      <w:r w:rsidRPr="005223EB">
        <w:rPr>
          <w:rStyle w:val="5"/>
          <w:rFonts w:hint="eastAsia"/>
          <w:b/>
          <w:bCs/>
          <w:rtl/>
        </w:rPr>
        <w:t>הבהרה</w:t>
      </w:r>
      <w:r w:rsidRPr="005223EB">
        <w:rPr>
          <w:rStyle w:val="5"/>
          <w:b/>
          <w:bCs/>
          <w:rtl/>
        </w:rPr>
        <w:t>:</w:t>
      </w:r>
      <w:r>
        <w:rPr>
          <w:rStyle w:val="5"/>
          <w:rFonts w:hint="cs"/>
          <w:rtl/>
        </w:rPr>
        <w:t xml:space="preserve"> </w:t>
      </w:r>
      <w:r w:rsidR="00AB0C69">
        <w:rPr>
          <w:rStyle w:val="5"/>
          <w:rFonts w:hint="cs"/>
          <w:rtl/>
        </w:rPr>
        <w:t>ניתן להעביר שאלות הבהרה</w:t>
      </w:r>
      <w:r w:rsidR="007468AA">
        <w:rPr>
          <w:rStyle w:val="5"/>
          <w:rFonts w:hint="cs"/>
          <w:rtl/>
        </w:rPr>
        <w:t xml:space="preserve"> עד </w:t>
      </w:r>
      <w:r w:rsidR="007468AA" w:rsidRPr="005223EB">
        <w:rPr>
          <w:rStyle w:val="5"/>
          <w:rFonts w:hint="eastAsia"/>
          <w:b/>
          <w:bCs/>
          <w:rtl/>
        </w:rPr>
        <w:t>ליום</w:t>
      </w:r>
      <w:r w:rsidR="007468AA" w:rsidRPr="005223EB">
        <w:rPr>
          <w:rStyle w:val="5"/>
          <w:b/>
          <w:bCs/>
          <w:rtl/>
        </w:rPr>
        <w:t xml:space="preserve"> </w:t>
      </w:r>
      <w:r w:rsidR="00C05A67">
        <w:rPr>
          <w:rStyle w:val="5"/>
          <w:rFonts w:hint="cs"/>
          <w:b/>
          <w:bCs/>
          <w:rtl/>
        </w:rPr>
        <w:t>15</w:t>
      </w:r>
      <w:r w:rsidR="007468AA" w:rsidRPr="005223EB">
        <w:rPr>
          <w:rStyle w:val="5"/>
          <w:b/>
          <w:bCs/>
          <w:rtl/>
        </w:rPr>
        <w:t xml:space="preserve">.5.2025 </w:t>
      </w:r>
      <w:r w:rsidR="007468AA" w:rsidRPr="005223EB">
        <w:rPr>
          <w:rStyle w:val="5"/>
          <w:rFonts w:hint="eastAsia"/>
          <w:b/>
          <w:bCs/>
          <w:rtl/>
        </w:rPr>
        <w:t>בשעה</w:t>
      </w:r>
      <w:r w:rsidR="007468AA" w:rsidRPr="005223EB">
        <w:rPr>
          <w:rStyle w:val="5"/>
          <w:b/>
          <w:bCs/>
          <w:rtl/>
        </w:rPr>
        <w:t xml:space="preserve"> 15:00</w:t>
      </w:r>
      <w:r w:rsidR="007468AA">
        <w:rPr>
          <w:rStyle w:val="5"/>
          <w:rFonts w:hint="cs"/>
          <w:rtl/>
        </w:rPr>
        <w:t xml:space="preserve"> ב</w:t>
      </w:r>
      <w:r w:rsidR="00AB0C69">
        <w:rPr>
          <w:rStyle w:val="5"/>
          <w:rFonts w:hint="cs"/>
          <w:rtl/>
        </w:rPr>
        <w:t>מתווה המפורט במסמכי המכרז</w:t>
      </w:r>
      <w:r>
        <w:rPr>
          <w:rStyle w:val="5"/>
          <w:rFonts w:hint="cs"/>
          <w:rtl/>
        </w:rPr>
        <w:t xml:space="preserve">, דרך עמוד המכרז באתר </w:t>
      </w:r>
      <w:proofErr w:type="spellStart"/>
      <w:r>
        <w:rPr>
          <w:rStyle w:val="5"/>
          <w:rFonts w:hint="cs"/>
          <w:rtl/>
        </w:rPr>
        <w:t>מ</w:t>
      </w:r>
      <w:r w:rsidR="00AB0C69">
        <w:rPr>
          <w:rStyle w:val="5"/>
          <w:rFonts w:hint="cs"/>
          <w:rtl/>
        </w:rPr>
        <w:t>ינהל</w:t>
      </w:r>
      <w:proofErr w:type="spellEnd"/>
      <w:r w:rsidR="00AB0C69">
        <w:rPr>
          <w:rStyle w:val="5"/>
          <w:rFonts w:hint="cs"/>
          <w:rtl/>
        </w:rPr>
        <w:t xml:space="preserve"> הרכש בכתובת </w:t>
      </w:r>
      <w:hyperlink r:id="rId9" w:history="1">
        <w:r w:rsidR="00AB0C69" w:rsidRPr="00F67D9F">
          <w:rPr>
            <w:rStyle w:val="Hyperlink"/>
          </w:rPr>
          <w:t>www.mr.gov.il</w:t>
        </w:r>
      </w:hyperlink>
      <w:r w:rsidR="00AB0C69">
        <w:rPr>
          <w:rStyle w:val="5"/>
          <w:rFonts w:hint="cs"/>
          <w:rtl/>
        </w:rPr>
        <w:t xml:space="preserve">, </w:t>
      </w:r>
      <w:r w:rsidR="00B747AA">
        <w:rPr>
          <w:rStyle w:val="5"/>
          <w:rFonts w:hint="cs"/>
          <w:rtl/>
        </w:rPr>
        <w:t>.</w:t>
      </w:r>
    </w:p>
    <w:p w:rsidR="00145F18" w:rsidRPr="005223EB" w:rsidRDefault="00264E7B" w:rsidP="00145F18">
      <w:pPr>
        <w:pStyle w:val="a7"/>
        <w:numPr>
          <w:ilvl w:val="1"/>
          <w:numId w:val="1"/>
        </w:numPr>
        <w:spacing w:after="240" w:line="360" w:lineRule="auto"/>
        <w:ind w:left="1099" w:hanging="284"/>
        <w:contextualSpacing/>
        <w:jc w:val="both"/>
        <w:rPr>
          <w:rStyle w:val="5"/>
          <w:rtl/>
        </w:rPr>
      </w:pPr>
      <w:r w:rsidRPr="005223EB">
        <w:rPr>
          <w:rStyle w:val="5"/>
          <w:rFonts w:eastAsiaTheme="minorHAnsi" w:hint="eastAsia"/>
          <w:b/>
          <w:bCs/>
          <w:rtl/>
        </w:rPr>
        <w:t>הגשת</w:t>
      </w:r>
      <w:r w:rsidRPr="005223EB">
        <w:rPr>
          <w:rStyle w:val="5"/>
          <w:rFonts w:eastAsiaTheme="minorHAnsi"/>
          <w:b/>
          <w:bCs/>
          <w:rtl/>
        </w:rPr>
        <w:t xml:space="preserve"> </w:t>
      </w:r>
      <w:r w:rsidRPr="005223EB">
        <w:rPr>
          <w:rStyle w:val="5"/>
          <w:rFonts w:eastAsiaTheme="minorHAnsi" w:hint="eastAsia"/>
          <w:b/>
          <w:bCs/>
          <w:rtl/>
        </w:rPr>
        <w:t>הצעות</w:t>
      </w:r>
      <w:r w:rsidRPr="005223EB">
        <w:rPr>
          <w:rStyle w:val="5"/>
          <w:rFonts w:eastAsiaTheme="minorHAnsi"/>
          <w:b/>
          <w:bCs/>
          <w:rtl/>
        </w:rPr>
        <w:t>:</w:t>
      </w:r>
      <w:r w:rsidRPr="005223EB">
        <w:rPr>
          <w:rStyle w:val="5"/>
          <w:rFonts w:eastAsiaTheme="minorHAnsi"/>
          <w:rtl/>
        </w:rPr>
        <w:t xml:space="preserve"> </w:t>
      </w:r>
      <w:r w:rsidRPr="005223EB">
        <w:rPr>
          <w:rStyle w:val="5"/>
          <w:rFonts w:eastAsiaTheme="minorHAnsi" w:hint="eastAsia"/>
          <w:rtl/>
        </w:rPr>
        <w:t>יש</w:t>
      </w:r>
      <w:r w:rsidRPr="005223EB">
        <w:rPr>
          <w:rStyle w:val="5"/>
          <w:rFonts w:eastAsiaTheme="minorHAnsi"/>
          <w:rtl/>
        </w:rPr>
        <w:t xml:space="preserve"> </w:t>
      </w:r>
      <w:r w:rsidRPr="005223EB">
        <w:rPr>
          <w:rStyle w:val="5"/>
          <w:rFonts w:eastAsiaTheme="minorHAnsi" w:hint="eastAsia"/>
          <w:rtl/>
        </w:rPr>
        <w:t>להגיש</w:t>
      </w:r>
      <w:r w:rsidRPr="005223EB">
        <w:rPr>
          <w:rStyle w:val="5"/>
          <w:rFonts w:eastAsiaTheme="minorHAnsi"/>
          <w:rtl/>
        </w:rPr>
        <w:t xml:space="preserve"> </w:t>
      </w:r>
      <w:r w:rsidRPr="005223EB">
        <w:rPr>
          <w:rStyle w:val="5"/>
          <w:rFonts w:eastAsiaTheme="minorHAnsi" w:hint="eastAsia"/>
          <w:rtl/>
        </w:rPr>
        <w:t>את</w:t>
      </w:r>
      <w:r w:rsidRPr="005223EB">
        <w:rPr>
          <w:rStyle w:val="5"/>
          <w:rFonts w:eastAsiaTheme="minorHAnsi"/>
          <w:rtl/>
        </w:rPr>
        <w:t xml:space="preserve"> </w:t>
      </w:r>
      <w:r w:rsidRPr="005223EB">
        <w:rPr>
          <w:rStyle w:val="5"/>
          <w:rFonts w:eastAsiaTheme="minorHAnsi" w:hint="eastAsia"/>
          <w:rtl/>
        </w:rPr>
        <w:t>הצעות</w:t>
      </w:r>
      <w:r w:rsidRPr="005223EB">
        <w:rPr>
          <w:rStyle w:val="5"/>
          <w:rFonts w:eastAsiaTheme="minorHAnsi"/>
          <w:rtl/>
        </w:rPr>
        <w:t xml:space="preserve"> </w:t>
      </w:r>
      <w:r w:rsidR="007958A0">
        <w:rPr>
          <w:rStyle w:val="5"/>
          <w:rFonts w:eastAsiaTheme="minorHAnsi" w:hint="cs"/>
          <w:rtl/>
        </w:rPr>
        <w:t>עד ל</w:t>
      </w:r>
      <w:r w:rsidR="007958A0" w:rsidRPr="005223EB">
        <w:rPr>
          <w:rStyle w:val="5"/>
          <w:rFonts w:eastAsiaTheme="minorHAnsi" w:hint="eastAsia"/>
          <w:b/>
          <w:bCs/>
          <w:rtl/>
        </w:rPr>
        <w:t>יום</w:t>
      </w:r>
      <w:r w:rsidR="007958A0" w:rsidRPr="005223EB">
        <w:rPr>
          <w:rStyle w:val="5"/>
          <w:rFonts w:eastAsiaTheme="minorHAnsi"/>
          <w:b/>
          <w:bCs/>
          <w:rtl/>
        </w:rPr>
        <w:t xml:space="preserve"> </w:t>
      </w:r>
      <w:r w:rsidR="00C05A67">
        <w:rPr>
          <w:rStyle w:val="5"/>
          <w:rFonts w:eastAsiaTheme="minorHAnsi" w:hint="cs"/>
          <w:b/>
          <w:bCs/>
          <w:rtl/>
        </w:rPr>
        <w:t>5</w:t>
      </w:r>
      <w:r w:rsidR="007958A0" w:rsidRPr="005223EB">
        <w:rPr>
          <w:rStyle w:val="5"/>
          <w:rFonts w:eastAsiaTheme="minorHAnsi"/>
          <w:b/>
          <w:bCs/>
          <w:rtl/>
        </w:rPr>
        <w:t>.</w:t>
      </w:r>
      <w:r w:rsidR="00C05A67">
        <w:rPr>
          <w:rStyle w:val="5"/>
          <w:rFonts w:eastAsiaTheme="minorHAnsi" w:hint="cs"/>
          <w:b/>
          <w:bCs/>
          <w:rtl/>
        </w:rPr>
        <w:t>6</w:t>
      </w:r>
      <w:r w:rsidR="007958A0" w:rsidRPr="005223EB">
        <w:rPr>
          <w:rStyle w:val="5"/>
          <w:rFonts w:eastAsiaTheme="minorHAnsi"/>
          <w:b/>
          <w:bCs/>
          <w:rtl/>
        </w:rPr>
        <w:t xml:space="preserve">.2025 </w:t>
      </w:r>
      <w:r w:rsidR="007958A0" w:rsidRPr="005223EB">
        <w:rPr>
          <w:rStyle w:val="5"/>
          <w:rFonts w:eastAsiaTheme="minorHAnsi" w:hint="eastAsia"/>
          <w:b/>
          <w:bCs/>
          <w:rtl/>
        </w:rPr>
        <w:t>בשעה</w:t>
      </w:r>
      <w:r w:rsidR="007958A0" w:rsidRPr="005223EB">
        <w:rPr>
          <w:rStyle w:val="5"/>
          <w:rFonts w:eastAsiaTheme="minorHAnsi"/>
          <w:b/>
          <w:bCs/>
          <w:rtl/>
        </w:rPr>
        <w:t xml:space="preserve"> 15:00</w:t>
      </w:r>
      <w:r w:rsidR="007958A0">
        <w:rPr>
          <w:rStyle w:val="5"/>
          <w:rFonts w:eastAsiaTheme="minorHAnsi" w:hint="cs"/>
          <w:rtl/>
        </w:rPr>
        <w:t xml:space="preserve">. ההגשה תהיה </w:t>
      </w:r>
      <w:r w:rsidRPr="005223EB">
        <w:rPr>
          <w:rStyle w:val="5"/>
          <w:rFonts w:eastAsiaTheme="minorHAnsi" w:hint="eastAsia"/>
          <w:rtl/>
        </w:rPr>
        <w:t>לתיבת</w:t>
      </w:r>
      <w:r w:rsidRPr="005223EB">
        <w:rPr>
          <w:rStyle w:val="5"/>
          <w:rFonts w:eastAsiaTheme="minorHAnsi"/>
          <w:rtl/>
        </w:rPr>
        <w:t xml:space="preserve"> </w:t>
      </w:r>
      <w:r w:rsidRPr="005223EB">
        <w:rPr>
          <w:rStyle w:val="5"/>
          <w:rFonts w:eastAsiaTheme="minorHAnsi" w:hint="eastAsia"/>
          <w:rtl/>
        </w:rPr>
        <w:t>המכרזים</w:t>
      </w:r>
      <w:r w:rsidRPr="005223EB">
        <w:rPr>
          <w:rStyle w:val="5"/>
          <w:rFonts w:eastAsiaTheme="minorHAnsi"/>
          <w:rtl/>
        </w:rPr>
        <w:t xml:space="preserve"> </w:t>
      </w:r>
      <w:r w:rsidRPr="005223EB">
        <w:rPr>
          <w:rStyle w:val="5"/>
          <w:rFonts w:eastAsiaTheme="minorHAnsi" w:hint="eastAsia"/>
          <w:rtl/>
        </w:rPr>
        <w:t>הדיגיטלית</w:t>
      </w:r>
      <w:r w:rsidRPr="005223EB">
        <w:rPr>
          <w:rStyle w:val="5"/>
          <w:rFonts w:eastAsiaTheme="minorHAnsi"/>
          <w:rtl/>
        </w:rPr>
        <w:t xml:space="preserve"> באתר </w:t>
      </w:r>
      <w:proofErr w:type="spellStart"/>
      <w:r w:rsidRPr="005223EB">
        <w:rPr>
          <w:rStyle w:val="5"/>
          <w:rFonts w:eastAsiaTheme="minorHAnsi" w:hint="eastAsia"/>
          <w:rtl/>
        </w:rPr>
        <w:t>מינהל</w:t>
      </w:r>
      <w:proofErr w:type="spellEnd"/>
      <w:r w:rsidRPr="005223EB">
        <w:rPr>
          <w:rStyle w:val="5"/>
          <w:rFonts w:eastAsiaTheme="minorHAnsi"/>
          <w:rtl/>
        </w:rPr>
        <w:t xml:space="preserve"> הרכ</w:t>
      </w:r>
      <w:r w:rsidRPr="005223EB">
        <w:rPr>
          <w:rStyle w:val="5"/>
          <w:rFonts w:eastAsiaTheme="minorHAnsi" w:hint="eastAsia"/>
          <w:rtl/>
        </w:rPr>
        <w:t>ש</w:t>
      </w:r>
      <w:r w:rsidR="007468AA">
        <w:rPr>
          <w:rStyle w:val="5"/>
          <w:rFonts w:eastAsiaTheme="minorHAnsi" w:hint="cs"/>
          <w:rtl/>
        </w:rPr>
        <w:t>,</w:t>
      </w:r>
      <w:r w:rsidRPr="005223EB">
        <w:rPr>
          <w:rStyle w:val="5"/>
          <w:rFonts w:eastAsiaTheme="minorHAnsi"/>
          <w:rtl/>
        </w:rPr>
        <w:t xml:space="preserve"> </w:t>
      </w:r>
      <w:r w:rsidRPr="005223EB">
        <w:rPr>
          <w:rStyle w:val="5"/>
          <w:rFonts w:eastAsiaTheme="minorHAnsi" w:hint="eastAsia"/>
          <w:rtl/>
        </w:rPr>
        <w:t>שכתובתו</w:t>
      </w:r>
      <w:r w:rsidRPr="005223EB">
        <w:rPr>
          <w:rStyle w:val="5"/>
          <w:rFonts w:eastAsiaTheme="minorHAnsi"/>
          <w:rtl/>
        </w:rPr>
        <w:t xml:space="preserve">: </w:t>
      </w:r>
      <w:hyperlink r:id="rId10" w:history="1">
        <w:r w:rsidRPr="00F67D9F">
          <w:rPr>
            <w:rStyle w:val="Hyperlink"/>
          </w:rPr>
          <w:t>www.mr.gov.il</w:t>
        </w:r>
      </w:hyperlink>
      <w:r>
        <w:rPr>
          <w:rStyle w:val="Hyperlink"/>
          <w:rFonts w:hint="cs"/>
          <w:rtl/>
        </w:rPr>
        <w:t>.</w:t>
      </w:r>
      <w:r w:rsidRPr="005223EB">
        <w:rPr>
          <w:rStyle w:val="5"/>
          <w:rFonts w:eastAsiaTheme="minorHAnsi"/>
          <w:rtl/>
        </w:rPr>
        <w:t xml:space="preserve"> </w:t>
      </w:r>
      <w:r w:rsidR="007468AA">
        <w:rPr>
          <w:rStyle w:val="5"/>
          <w:rFonts w:eastAsiaTheme="minorHAnsi" w:hint="cs"/>
          <w:rtl/>
        </w:rPr>
        <w:t>באמצעות לחיצ</w:t>
      </w:r>
      <w:r w:rsidR="007958A0">
        <w:rPr>
          <w:rStyle w:val="5"/>
          <w:rFonts w:eastAsiaTheme="minorHAnsi" w:hint="cs"/>
          <w:rtl/>
        </w:rPr>
        <w:t>ת המציע</w:t>
      </w:r>
      <w:r w:rsidR="007468AA">
        <w:rPr>
          <w:rStyle w:val="5"/>
          <w:rFonts w:eastAsiaTheme="minorHAnsi" w:hint="cs"/>
          <w:rtl/>
        </w:rPr>
        <w:t xml:space="preserve"> על הקישור "להגשת הצעה"</w:t>
      </w:r>
      <w:r w:rsidR="007468AA">
        <w:rPr>
          <w:rStyle w:val="5"/>
          <w:rFonts w:eastAsiaTheme="minorHAnsi" w:hint="cs"/>
        </w:rPr>
        <w:t xml:space="preserve"> </w:t>
      </w:r>
      <w:r w:rsidR="007468AA">
        <w:rPr>
          <w:rStyle w:val="5"/>
          <w:rFonts w:eastAsiaTheme="minorHAnsi" w:hint="cs"/>
          <w:rtl/>
        </w:rPr>
        <w:t>ב</w:t>
      </w:r>
      <w:r w:rsidRPr="005223EB">
        <w:rPr>
          <w:rStyle w:val="5"/>
          <w:rFonts w:eastAsiaTheme="minorHAnsi"/>
          <w:rtl/>
        </w:rPr>
        <w:t>עמוד הפרסום של המכרז באתר</w:t>
      </w:r>
      <w:r w:rsidR="007468AA">
        <w:rPr>
          <w:rStyle w:val="5"/>
          <w:rFonts w:eastAsiaTheme="minorHAnsi" w:hint="cs"/>
          <w:rtl/>
        </w:rPr>
        <w:t xml:space="preserve"> זה </w:t>
      </w:r>
      <w:r w:rsidRPr="005223EB">
        <w:rPr>
          <w:rStyle w:val="5"/>
          <w:rFonts w:eastAsiaTheme="minorHAnsi"/>
          <w:rtl/>
        </w:rPr>
        <w:t xml:space="preserve">אשר </w:t>
      </w:r>
      <w:r w:rsidR="007958A0">
        <w:rPr>
          <w:rStyle w:val="5"/>
          <w:rFonts w:eastAsiaTheme="minorHAnsi" w:hint="cs"/>
          <w:rtl/>
        </w:rPr>
        <w:t>ת</w:t>
      </w:r>
      <w:r w:rsidRPr="005223EB">
        <w:rPr>
          <w:rStyle w:val="5"/>
          <w:rFonts w:eastAsiaTheme="minorHAnsi"/>
          <w:rtl/>
        </w:rPr>
        <w:t>עביר</w:t>
      </w:r>
      <w:r w:rsidR="007958A0">
        <w:rPr>
          <w:rStyle w:val="5"/>
          <w:rFonts w:eastAsiaTheme="minorHAnsi" w:hint="cs"/>
          <w:rtl/>
        </w:rPr>
        <w:t>ו</w:t>
      </w:r>
      <w:r w:rsidRPr="005223EB">
        <w:rPr>
          <w:rStyle w:val="5"/>
          <w:rFonts w:eastAsiaTheme="minorHAnsi"/>
          <w:rtl/>
        </w:rPr>
        <w:t xml:space="preserve"> למערכת הגשת הצ</w:t>
      </w:r>
      <w:r w:rsidRPr="005223EB">
        <w:rPr>
          <w:rStyle w:val="5"/>
          <w:rFonts w:eastAsiaTheme="minorHAnsi" w:hint="eastAsia"/>
          <w:rtl/>
        </w:rPr>
        <w:t>עות</w:t>
      </w:r>
      <w:r w:rsidRPr="005223EB">
        <w:rPr>
          <w:rStyle w:val="5"/>
          <w:rFonts w:eastAsiaTheme="minorHAnsi"/>
          <w:rtl/>
        </w:rPr>
        <w:t>. לצורך הגשת ההצעה</w:t>
      </w:r>
      <w:r w:rsidR="007468AA">
        <w:rPr>
          <w:rStyle w:val="5"/>
          <w:rFonts w:eastAsiaTheme="minorHAnsi" w:hint="cs"/>
          <w:rtl/>
        </w:rPr>
        <w:t>,</w:t>
      </w:r>
      <w:r w:rsidRPr="005223EB">
        <w:rPr>
          <w:rStyle w:val="5"/>
          <w:rFonts w:eastAsiaTheme="minorHAnsi"/>
          <w:rtl/>
        </w:rPr>
        <w:t xml:space="preserve"> יידרש המציע לבצע רישום מוקדם למערכת הגשת הצעות. להנחיות וחומרי הדרכה ניתן להיכנס</w:t>
      </w:r>
      <w:r w:rsidR="00123C6E" w:rsidRPr="005223EB">
        <w:rPr>
          <w:rStyle w:val="5"/>
          <w:rFonts w:eastAsiaTheme="minorHAnsi"/>
          <w:rtl/>
        </w:rPr>
        <w:t xml:space="preserve"> </w:t>
      </w:r>
      <w:r w:rsidRPr="005223EB">
        <w:rPr>
          <w:rStyle w:val="5"/>
          <w:rFonts w:eastAsiaTheme="minorHAnsi"/>
          <w:rtl/>
        </w:rPr>
        <w:t xml:space="preserve">לקישור הבא: </w:t>
      </w:r>
      <w:hyperlink r:id="rId11" w:history="1">
        <w:r w:rsidR="00123C6E" w:rsidRPr="005223EB">
          <w:rPr>
            <w:rStyle w:val="Hyperlink"/>
            <w:rFonts w:eastAsiaTheme="minorHAnsi"/>
          </w:rPr>
          <w:t>https://portal.gpa.gov.il/supplier/tender</w:t>
        </w:r>
      </w:hyperlink>
      <w:r w:rsidR="00123C6E" w:rsidRPr="00123C6E">
        <w:rPr>
          <w:rStyle w:val="5"/>
          <w:rFonts w:eastAsiaTheme="minorHAnsi"/>
          <w:rtl/>
        </w:rPr>
        <w:t xml:space="preserve"> </w:t>
      </w:r>
    </w:p>
    <w:p w:rsidR="00264E7B" w:rsidRPr="005223EB" w:rsidRDefault="00264E7B" w:rsidP="005223EB">
      <w:pPr>
        <w:pStyle w:val="a7"/>
        <w:spacing w:after="240" w:line="360" w:lineRule="auto"/>
        <w:ind w:left="1099"/>
        <w:contextualSpacing/>
        <w:jc w:val="both"/>
        <w:rPr>
          <w:rStyle w:val="5"/>
          <w:b/>
          <w:bCs/>
          <w:rtl/>
        </w:rPr>
      </w:pPr>
      <w:r w:rsidRPr="005223EB">
        <w:rPr>
          <w:rStyle w:val="5"/>
          <w:rFonts w:eastAsiaTheme="minorHAnsi"/>
          <w:b/>
          <w:bCs/>
          <w:rtl/>
        </w:rPr>
        <w:t>לא ניתן להגיש הצעות במערכת לאחר המועד האחרון להגשת הצעות.</w:t>
      </w:r>
    </w:p>
    <w:p w:rsidR="00AB0C69" w:rsidRDefault="00AB0C69" w:rsidP="00AB0C69">
      <w:pPr>
        <w:pStyle w:val="a7"/>
        <w:numPr>
          <w:ilvl w:val="1"/>
          <w:numId w:val="1"/>
        </w:numPr>
        <w:spacing w:after="240" w:line="360" w:lineRule="auto"/>
        <w:ind w:left="1099" w:hanging="284"/>
        <w:contextualSpacing/>
        <w:jc w:val="both"/>
        <w:rPr>
          <w:rStyle w:val="5"/>
        </w:rPr>
      </w:pPr>
      <w:r w:rsidRPr="00D71249">
        <w:rPr>
          <w:rFonts w:ascii="David" w:hAnsi="David" w:cs="David"/>
          <w:rtl/>
        </w:rPr>
        <w:t xml:space="preserve">מסמכי </w:t>
      </w:r>
      <w:r>
        <w:rPr>
          <w:rFonts w:ascii="David" w:hAnsi="David" w:cs="David" w:hint="cs"/>
          <w:rtl/>
        </w:rPr>
        <w:t>המכרז</w:t>
      </w:r>
      <w:r w:rsidRPr="00D71249">
        <w:rPr>
          <w:rFonts w:ascii="David" w:hAnsi="David" w:cs="David"/>
          <w:rtl/>
        </w:rPr>
        <w:t xml:space="preserve">, התשובות לשאלות ההבהרה וכל העדכונים </w:t>
      </w:r>
      <w:r>
        <w:rPr>
          <w:rFonts w:ascii="David" w:hAnsi="David" w:cs="David" w:hint="cs"/>
          <w:rtl/>
        </w:rPr>
        <w:t>למכרז</w:t>
      </w:r>
      <w:r w:rsidRPr="00D71249">
        <w:rPr>
          <w:rFonts w:ascii="David" w:hAnsi="David" w:cs="David"/>
          <w:rtl/>
        </w:rPr>
        <w:t xml:space="preserve"> יפורסמו באתר האינטרנט של הרשות הממשלתית בכתובת:</w:t>
      </w:r>
      <w:hyperlink r:id="rId12" w:history="1">
        <w:r w:rsidRPr="00D71249">
          <w:rPr>
            <w:rStyle w:val="Hyperlink"/>
            <w:rFonts w:ascii="David" w:hAnsi="David" w:cs="David"/>
          </w:rPr>
          <w:t>www.renew-il.gov.il</w:t>
        </w:r>
      </w:hyperlink>
      <w:r w:rsidRPr="00D71249">
        <w:rPr>
          <w:rFonts w:ascii="David" w:hAnsi="David" w:cs="David"/>
        </w:rPr>
        <w:t xml:space="preserve"> </w:t>
      </w:r>
      <w:r w:rsidRPr="00D71249">
        <w:rPr>
          <w:rFonts w:ascii="David" w:hAnsi="David" w:cs="David"/>
          <w:rtl/>
        </w:rPr>
        <w:t xml:space="preserve"> ובאתר </w:t>
      </w:r>
      <w:proofErr w:type="spellStart"/>
      <w:r w:rsidRPr="00D71249">
        <w:rPr>
          <w:rFonts w:ascii="David" w:hAnsi="David" w:cs="David" w:hint="eastAsia"/>
          <w:rtl/>
        </w:rPr>
        <w:t>מינהל</w:t>
      </w:r>
      <w:proofErr w:type="spellEnd"/>
      <w:r w:rsidRPr="00D71249">
        <w:rPr>
          <w:rFonts w:ascii="David" w:hAnsi="David" w:cs="David"/>
          <w:rtl/>
        </w:rPr>
        <w:t xml:space="preserve"> הרכש הממשלתי בכתובת: </w:t>
      </w:r>
      <w:hyperlink r:id="rId13" w:history="1">
        <w:r w:rsidRPr="00D71249">
          <w:rPr>
            <w:rStyle w:val="Hyperlink"/>
            <w:rFonts w:ascii="David" w:hAnsi="David" w:cs="David"/>
          </w:rPr>
          <w:t>www.mr.gov.il</w:t>
        </w:r>
      </w:hyperlink>
      <w:r w:rsidRPr="00D71249">
        <w:rPr>
          <w:rStyle w:val="Hyperlink"/>
          <w:rFonts w:ascii="David" w:hAnsi="David" w:cs="David"/>
          <w:rtl/>
        </w:rPr>
        <w:t>.</w:t>
      </w:r>
    </w:p>
    <w:p w:rsidR="00EF485E" w:rsidRPr="005223EB" w:rsidRDefault="008E372A" w:rsidP="005223EB">
      <w:pPr>
        <w:pStyle w:val="a7"/>
        <w:rPr>
          <w:b/>
          <w:rtl/>
        </w:rPr>
      </w:pPr>
      <w:r w:rsidRPr="005223EB">
        <w:rPr>
          <w:rFonts w:ascii="David" w:hAnsi="David" w:cs="David" w:hint="eastAsia"/>
          <w:rtl/>
        </w:rPr>
        <w:t>בכל</w:t>
      </w:r>
      <w:r w:rsidRPr="005223EB">
        <w:rPr>
          <w:rFonts w:ascii="David" w:hAnsi="David" w:cs="David"/>
          <w:rtl/>
        </w:rPr>
        <w:t xml:space="preserve"> </w:t>
      </w:r>
      <w:r w:rsidRPr="005223EB">
        <w:rPr>
          <w:rFonts w:ascii="David" w:hAnsi="David" w:cs="David" w:hint="eastAsia"/>
          <w:rtl/>
        </w:rPr>
        <w:t>מקרה</w:t>
      </w:r>
      <w:r w:rsidRPr="005223EB">
        <w:rPr>
          <w:rFonts w:ascii="David" w:hAnsi="David" w:cs="David"/>
          <w:rtl/>
        </w:rPr>
        <w:t xml:space="preserve"> </w:t>
      </w:r>
      <w:r w:rsidRPr="005223EB">
        <w:rPr>
          <w:rFonts w:ascii="David" w:hAnsi="David" w:cs="David" w:hint="eastAsia"/>
          <w:rtl/>
        </w:rPr>
        <w:t>של</w:t>
      </w:r>
      <w:r w:rsidRPr="005223EB">
        <w:rPr>
          <w:rFonts w:ascii="David" w:hAnsi="David" w:cs="David"/>
          <w:rtl/>
        </w:rPr>
        <w:t xml:space="preserve"> </w:t>
      </w:r>
      <w:r w:rsidRPr="005223EB">
        <w:rPr>
          <w:rFonts w:ascii="David" w:hAnsi="David" w:cs="David" w:hint="eastAsia"/>
          <w:rtl/>
        </w:rPr>
        <w:t>סתירה</w:t>
      </w:r>
      <w:r w:rsidRPr="005223EB">
        <w:rPr>
          <w:rFonts w:ascii="David" w:hAnsi="David" w:cs="David"/>
          <w:rtl/>
        </w:rPr>
        <w:t xml:space="preserve"> </w:t>
      </w:r>
      <w:r w:rsidRPr="005223EB">
        <w:rPr>
          <w:rFonts w:ascii="David" w:hAnsi="David" w:cs="David" w:hint="eastAsia"/>
          <w:rtl/>
        </w:rPr>
        <w:t>בין</w:t>
      </w:r>
      <w:r w:rsidRPr="005223EB">
        <w:rPr>
          <w:rFonts w:ascii="David" w:hAnsi="David" w:cs="David"/>
          <w:rtl/>
        </w:rPr>
        <w:t xml:space="preserve"> </w:t>
      </w:r>
      <w:r w:rsidRPr="005223EB">
        <w:rPr>
          <w:rFonts w:ascii="David" w:hAnsi="David" w:cs="David" w:hint="eastAsia"/>
          <w:rtl/>
        </w:rPr>
        <w:t>הוראות</w:t>
      </w:r>
      <w:r w:rsidRPr="005223EB">
        <w:rPr>
          <w:rFonts w:ascii="David" w:hAnsi="David" w:cs="David"/>
          <w:rtl/>
        </w:rPr>
        <w:t xml:space="preserve"> </w:t>
      </w:r>
      <w:r w:rsidRPr="005223EB">
        <w:rPr>
          <w:rFonts w:ascii="David" w:hAnsi="David" w:cs="David" w:hint="eastAsia"/>
          <w:rtl/>
        </w:rPr>
        <w:t>מודעה</w:t>
      </w:r>
      <w:r w:rsidRPr="005223EB">
        <w:rPr>
          <w:rFonts w:ascii="David" w:hAnsi="David" w:cs="David"/>
          <w:rtl/>
        </w:rPr>
        <w:t xml:space="preserve"> </w:t>
      </w:r>
      <w:r w:rsidRPr="005223EB">
        <w:rPr>
          <w:rFonts w:ascii="David" w:hAnsi="David" w:cs="David" w:hint="eastAsia"/>
          <w:rtl/>
        </w:rPr>
        <w:t>זו</w:t>
      </w:r>
      <w:r w:rsidRPr="005223EB">
        <w:rPr>
          <w:rFonts w:ascii="David" w:hAnsi="David" w:cs="David"/>
          <w:rtl/>
        </w:rPr>
        <w:t xml:space="preserve"> </w:t>
      </w:r>
      <w:r w:rsidRPr="005223EB">
        <w:rPr>
          <w:rFonts w:ascii="David" w:hAnsi="David" w:cs="David" w:hint="eastAsia"/>
          <w:rtl/>
        </w:rPr>
        <w:t>וההוראות</w:t>
      </w:r>
      <w:r w:rsidRPr="005223EB">
        <w:rPr>
          <w:rFonts w:ascii="David" w:hAnsi="David" w:cs="David"/>
          <w:rtl/>
        </w:rPr>
        <w:t xml:space="preserve"> </w:t>
      </w:r>
      <w:r w:rsidRPr="005223EB">
        <w:rPr>
          <w:rFonts w:ascii="David" w:hAnsi="David" w:cs="David" w:hint="eastAsia"/>
          <w:rtl/>
        </w:rPr>
        <w:t>המצויות</w:t>
      </w:r>
      <w:r w:rsidRPr="005223EB">
        <w:rPr>
          <w:rFonts w:ascii="David" w:hAnsi="David" w:cs="David"/>
          <w:rtl/>
        </w:rPr>
        <w:t xml:space="preserve"> </w:t>
      </w:r>
      <w:r w:rsidRPr="00123C6E">
        <w:rPr>
          <w:rFonts w:ascii="David" w:hAnsi="David" w:cs="David" w:hint="eastAsia"/>
          <w:rtl/>
        </w:rPr>
        <w:t>במכרז</w:t>
      </w:r>
      <w:r w:rsidRPr="005223EB">
        <w:rPr>
          <w:rFonts w:ascii="David" w:hAnsi="David" w:cs="David"/>
          <w:rtl/>
        </w:rPr>
        <w:t xml:space="preserve">, </w:t>
      </w:r>
      <w:r w:rsidRPr="005223EB">
        <w:rPr>
          <w:rFonts w:ascii="David" w:hAnsi="David" w:cs="David" w:hint="eastAsia"/>
          <w:rtl/>
        </w:rPr>
        <w:t>הוראות</w:t>
      </w:r>
      <w:r w:rsidRPr="005223EB">
        <w:rPr>
          <w:rFonts w:ascii="David" w:hAnsi="David" w:cs="David"/>
          <w:rtl/>
        </w:rPr>
        <w:t xml:space="preserve"> </w:t>
      </w:r>
      <w:r w:rsidRPr="00123C6E">
        <w:rPr>
          <w:rFonts w:ascii="David" w:hAnsi="David" w:cs="David" w:hint="eastAsia"/>
          <w:rtl/>
        </w:rPr>
        <w:t>המכרז</w:t>
      </w:r>
      <w:r w:rsidRPr="005223EB">
        <w:rPr>
          <w:rFonts w:ascii="David" w:hAnsi="David" w:cs="David"/>
          <w:rtl/>
        </w:rPr>
        <w:t xml:space="preserve"> </w:t>
      </w:r>
      <w:r w:rsidRPr="005223EB">
        <w:rPr>
          <w:rFonts w:ascii="David" w:hAnsi="David" w:cs="David" w:hint="eastAsia"/>
          <w:rtl/>
        </w:rPr>
        <w:t>גוברות</w:t>
      </w:r>
      <w:r w:rsidRPr="005223EB">
        <w:rPr>
          <w:rFonts w:ascii="David" w:hAnsi="David" w:cs="David"/>
          <w:rtl/>
        </w:rPr>
        <w:t>.</w:t>
      </w:r>
    </w:p>
    <w:p w:rsidR="00DB26E8" w:rsidRPr="005223EB" w:rsidRDefault="00DB26E8" w:rsidP="00DB26E8">
      <w:pPr>
        <w:spacing w:before="100" w:beforeAutospacing="1" w:after="100" w:afterAutospacing="1" w:line="240" w:lineRule="auto"/>
        <w:jc w:val="both"/>
        <w:outlineLvl w:val="0"/>
        <w:rPr>
          <w:rFonts w:ascii="David" w:hAnsi="David" w:cs="David"/>
          <w:sz w:val="24"/>
          <w:szCs w:val="24"/>
          <w:rtl/>
        </w:rPr>
      </w:pPr>
    </w:p>
    <w:p w:rsidR="0097773C" w:rsidRPr="005223EB" w:rsidRDefault="0097773C" w:rsidP="00DB26E8">
      <w:pPr>
        <w:spacing w:line="240" w:lineRule="auto"/>
        <w:ind w:left="5760"/>
        <w:jc w:val="both"/>
        <w:rPr>
          <w:rFonts w:ascii="David" w:hAnsi="David" w:cs="David"/>
          <w:sz w:val="24"/>
          <w:szCs w:val="24"/>
          <w:rtl/>
        </w:rPr>
      </w:pPr>
      <w:r w:rsidRPr="005223EB">
        <w:rPr>
          <w:rFonts w:ascii="David" w:hAnsi="David" w:cs="David"/>
          <w:sz w:val="24"/>
          <w:szCs w:val="24"/>
          <w:rtl/>
        </w:rPr>
        <w:t xml:space="preserve">  ועדת המכרזים </w:t>
      </w:r>
    </w:p>
    <w:p w:rsidR="004175B5" w:rsidRPr="005223EB" w:rsidRDefault="00D61F10" w:rsidP="00250DB5">
      <w:pPr>
        <w:spacing w:line="240" w:lineRule="auto"/>
        <w:ind w:left="5040" w:firstLine="720"/>
        <w:jc w:val="both"/>
        <w:rPr>
          <w:rtl/>
        </w:rPr>
      </w:pPr>
      <w:r w:rsidRPr="005223EB">
        <w:rPr>
          <w:rFonts w:ascii="David" w:hAnsi="David" w:cs="David" w:hint="eastAsia"/>
          <w:sz w:val="24"/>
          <w:szCs w:val="24"/>
          <w:rtl/>
        </w:rPr>
        <w:t>הרשות</w:t>
      </w:r>
      <w:r w:rsidRPr="005223EB">
        <w:rPr>
          <w:rFonts w:ascii="David" w:hAnsi="David" w:cs="David"/>
          <w:sz w:val="24"/>
          <w:szCs w:val="24"/>
          <w:rtl/>
        </w:rPr>
        <w:t xml:space="preserve"> </w:t>
      </w:r>
      <w:r w:rsidRPr="005223EB">
        <w:rPr>
          <w:rFonts w:ascii="David" w:hAnsi="David" w:cs="David" w:hint="eastAsia"/>
          <w:sz w:val="24"/>
          <w:szCs w:val="24"/>
          <w:rtl/>
        </w:rPr>
        <w:t>הממשלתית</w:t>
      </w:r>
      <w:r w:rsidRPr="005223EB">
        <w:rPr>
          <w:rFonts w:ascii="David" w:hAnsi="David" w:cs="David"/>
          <w:sz w:val="24"/>
          <w:szCs w:val="24"/>
          <w:rtl/>
        </w:rPr>
        <w:t xml:space="preserve"> </w:t>
      </w:r>
      <w:r w:rsidRPr="005223EB">
        <w:rPr>
          <w:rFonts w:ascii="David" w:hAnsi="David" w:cs="David" w:hint="eastAsia"/>
          <w:sz w:val="24"/>
          <w:szCs w:val="24"/>
          <w:rtl/>
        </w:rPr>
        <w:t>להתחדשות</w:t>
      </w:r>
      <w:r w:rsidRPr="005223EB">
        <w:rPr>
          <w:rFonts w:ascii="David" w:hAnsi="David" w:cs="David"/>
          <w:sz w:val="24"/>
          <w:szCs w:val="24"/>
          <w:rtl/>
        </w:rPr>
        <w:t xml:space="preserve"> </w:t>
      </w:r>
      <w:r w:rsidRPr="005223EB">
        <w:rPr>
          <w:rFonts w:ascii="David" w:hAnsi="David" w:cs="David" w:hint="eastAsia"/>
          <w:sz w:val="24"/>
          <w:szCs w:val="24"/>
          <w:rtl/>
        </w:rPr>
        <w:t>עירונית</w:t>
      </w:r>
      <w:r w:rsidR="00FA314C" w:rsidRPr="005223EB">
        <w:rPr>
          <w:rFonts w:ascii="David" w:hAnsi="David" w:cs="David"/>
          <w:sz w:val="24"/>
          <w:szCs w:val="24"/>
          <w:rtl/>
        </w:rPr>
        <w:tab/>
      </w:r>
      <w:r w:rsidRPr="005223EB">
        <w:rPr>
          <w:rFonts w:hint="cs"/>
          <w:rtl/>
        </w:rPr>
        <w:tab/>
      </w:r>
      <w:r w:rsidR="00250DB5" w:rsidRPr="005223EB">
        <w:rPr>
          <w:rFonts w:hint="cs"/>
          <w:rtl/>
        </w:rPr>
        <w:tab/>
      </w:r>
      <w:r w:rsidR="00250DB5" w:rsidRPr="005223EB">
        <w:rPr>
          <w:rFonts w:hint="cs"/>
          <w:rtl/>
        </w:rPr>
        <w:tab/>
      </w:r>
      <w:r w:rsidR="00250DB5" w:rsidRPr="005223EB">
        <w:rPr>
          <w:rFonts w:hint="cs"/>
          <w:rtl/>
        </w:rPr>
        <w:tab/>
      </w:r>
      <w:r w:rsidR="004175B5" w:rsidRPr="005223EB">
        <w:rPr>
          <w:rFonts w:hint="cs"/>
          <w:rtl/>
        </w:rPr>
        <w:tab/>
      </w:r>
      <w:r w:rsidR="004175B5" w:rsidRPr="005223EB">
        <w:rPr>
          <w:rFonts w:hint="cs"/>
          <w:rtl/>
        </w:rPr>
        <w:tab/>
      </w:r>
    </w:p>
    <w:p w:rsidR="00250DB5" w:rsidRPr="00642D68" w:rsidRDefault="00250DB5">
      <w:pPr>
        <w:spacing w:line="240" w:lineRule="auto"/>
        <w:jc w:val="both"/>
        <w:rPr>
          <w:color w:val="1F497D"/>
          <w:sz w:val="20"/>
          <w:szCs w:val="20"/>
        </w:rPr>
      </w:pPr>
    </w:p>
    <w:sectPr w:rsidR="00250DB5" w:rsidRPr="00642D68" w:rsidSect="0042402F">
      <w:headerReference w:type="default" r:id="rId14"/>
      <w:footerReference w:type="default" r:id="rId15"/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2238C" w:rsidRDefault="0082238C" w:rsidP="009C422B">
      <w:pPr>
        <w:spacing w:after="0" w:line="240" w:lineRule="auto"/>
      </w:pPr>
      <w:r>
        <w:separator/>
      </w:r>
    </w:p>
  </w:endnote>
  <w:endnote w:type="continuationSeparator" w:id="0">
    <w:p w:rsidR="0082238C" w:rsidRDefault="0082238C" w:rsidP="009C422B">
      <w:pPr>
        <w:spacing w:after="0" w:line="240" w:lineRule="auto"/>
      </w:pPr>
      <w:r>
        <w:continuationSeparator/>
      </w:r>
    </w:p>
  </w:endnote>
  <w:endnote w:type="continuationNotice" w:id="1">
    <w:p w:rsidR="0082238C" w:rsidRDefault="008223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5C6E" w:rsidRDefault="00D63805" w:rsidP="009C422B">
    <w:pPr>
      <w:spacing w:line="240" w:lineRule="auto"/>
      <w:rPr>
        <w:color w:val="1F497D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2781948" wp14:editId="446E9F98">
              <wp:simplePos x="0" y="0"/>
              <wp:positionH relativeFrom="column">
                <wp:posOffset>716915</wp:posOffset>
              </wp:positionH>
              <wp:positionV relativeFrom="paragraph">
                <wp:posOffset>170511</wp:posOffset>
              </wp:positionV>
              <wp:extent cx="3885924" cy="0"/>
              <wp:effectExtent l="0" t="0" r="19685" b="19050"/>
              <wp:wrapNone/>
              <wp:docPr id="7" name="מחבר ישר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924" cy="0"/>
                      </a:xfrm>
                      <a:prstGeom prst="line">
                        <a:avLst/>
                      </a:prstGeom>
                      <a:ln>
                        <a:solidFill>
                          <a:srgbClr val="31859B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F279A6F" id="מחבר ישר 7" o:spid="_x0000_s1026" style="position:absolute;left:0;text-align:lef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45pt,13.45pt" to="362.4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" strokecolor="#31859b"/>
          </w:pict>
        </mc:Fallback>
      </mc:AlternateContent>
    </w:r>
    <w:r w:rsidR="009C422B">
      <w:rPr>
        <w:rFonts w:hint="cs"/>
        <w:color w:val="1F497D"/>
        <w:rtl/>
      </w:rPr>
      <w:t xml:space="preserve">     </w:t>
    </w:r>
  </w:p>
  <w:p w:rsidR="00AB5C6E" w:rsidRPr="00642D68" w:rsidRDefault="00377EB9" w:rsidP="00377EB9">
    <w:pPr>
      <w:spacing w:line="240" w:lineRule="auto"/>
      <w:jc w:val="center"/>
      <w:rPr>
        <w:color w:val="1F497D"/>
        <w:sz w:val="20"/>
        <w:szCs w:val="20"/>
        <w:rtl/>
      </w:rPr>
    </w:pPr>
    <w:r w:rsidRPr="00642D68">
      <w:rPr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2ED6C26" wp14:editId="495AD727">
              <wp:simplePos x="0" y="0"/>
              <wp:positionH relativeFrom="column">
                <wp:posOffset>719124</wp:posOffset>
              </wp:positionH>
              <wp:positionV relativeFrom="paragraph">
                <wp:posOffset>257175</wp:posOffset>
              </wp:positionV>
              <wp:extent cx="3885565" cy="0"/>
              <wp:effectExtent l="0" t="0" r="19685" b="19050"/>
              <wp:wrapNone/>
              <wp:docPr id="1" name="מחבר ישר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565" cy="0"/>
                      </a:xfrm>
                      <a:prstGeom prst="line">
                        <a:avLst/>
                      </a:prstGeom>
                      <a:ln>
                        <a:solidFill>
                          <a:srgbClr val="31859B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810727E" id="מחבר ישר 1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20.25pt" to="362.55pt,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" strokecolor="#31859b"/>
          </w:pict>
        </mc:Fallback>
      </mc:AlternateContent>
    </w:r>
    <w:r w:rsidR="00D63805" w:rsidRPr="00642D68">
      <w:rPr>
        <w:color w:val="244061" w:themeColor="accent1" w:themeShade="80"/>
        <w:sz w:val="20"/>
        <w:szCs w:val="20"/>
        <w:rtl/>
      </w:rPr>
      <w:t xml:space="preserve">בית הדפוס 12, בית השנהב, אגף </w:t>
    </w:r>
    <w:r w:rsidR="00D63805" w:rsidRPr="00642D68">
      <w:rPr>
        <w:color w:val="244061" w:themeColor="accent1" w:themeShade="80"/>
        <w:sz w:val="20"/>
        <w:szCs w:val="20"/>
      </w:rPr>
      <w:t>C</w:t>
    </w:r>
    <w:r w:rsidR="009C422B" w:rsidRPr="00642D68">
      <w:rPr>
        <w:rFonts w:hint="cs"/>
        <w:color w:val="244061" w:themeColor="accent1" w:themeShade="80"/>
        <w:sz w:val="20"/>
        <w:szCs w:val="20"/>
        <w:rtl/>
      </w:rPr>
      <w:t>,</w:t>
    </w:r>
    <w:r w:rsidR="00D63805" w:rsidRPr="00642D68">
      <w:rPr>
        <w:color w:val="244061" w:themeColor="accent1" w:themeShade="80"/>
        <w:sz w:val="20"/>
        <w:szCs w:val="20"/>
        <w:rtl/>
      </w:rPr>
      <w:t xml:space="preserve"> ירושלים, 9548315</w:t>
    </w:r>
    <w:r w:rsidRPr="00642D68">
      <w:rPr>
        <w:rFonts w:hint="cs"/>
        <w:color w:val="1F497D"/>
        <w:sz w:val="20"/>
        <w:szCs w:val="20"/>
        <w:rtl/>
      </w:rPr>
      <w:t xml:space="preserve"> טל': </w:t>
    </w:r>
    <w:r w:rsidRPr="00642D68">
      <w:rPr>
        <w:rFonts w:cs="Arial"/>
        <w:color w:val="1F497D"/>
        <w:sz w:val="20"/>
        <w:szCs w:val="20"/>
        <w:rtl/>
      </w:rPr>
      <w:t>074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768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1444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2238C" w:rsidRDefault="0082238C" w:rsidP="009C422B">
      <w:pPr>
        <w:spacing w:after="0" w:line="240" w:lineRule="auto"/>
      </w:pPr>
      <w:r>
        <w:separator/>
      </w:r>
    </w:p>
  </w:footnote>
  <w:footnote w:type="continuationSeparator" w:id="0">
    <w:p w:rsidR="0082238C" w:rsidRDefault="0082238C" w:rsidP="009C422B">
      <w:pPr>
        <w:spacing w:after="0" w:line="240" w:lineRule="auto"/>
      </w:pPr>
      <w:r>
        <w:continuationSeparator/>
      </w:r>
    </w:p>
  </w:footnote>
  <w:footnote w:type="continuationNotice" w:id="1">
    <w:p w:rsidR="0082238C" w:rsidRDefault="0082238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41A3" w:rsidRDefault="00D63805">
    <w:pPr>
      <w:pStyle w:val="a5"/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21BF902D" wp14:editId="1E26106B">
          <wp:simplePos x="0" y="0"/>
          <wp:positionH relativeFrom="column">
            <wp:posOffset>-610738</wp:posOffset>
          </wp:positionH>
          <wp:positionV relativeFrom="paragraph">
            <wp:posOffset>-215265</wp:posOffset>
          </wp:positionV>
          <wp:extent cx="7559675" cy="1234440"/>
          <wp:effectExtent l="0" t="0" r="0" b="0"/>
          <wp:wrapSquare wrapText="bothSides"/>
          <wp:docPr id="3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A6066"/>
    <w:multiLevelType w:val="multilevel"/>
    <w:tmpl w:val="81D41802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2916" w:hanging="648"/>
      </w:pPr>
      <w:rPr>
        <w:rFonts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3162418"/>
    <w:multiLevelType w:val="hybridMultilevel"/>
    <w:tmpl w:val="C584FE7C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7466F08E">
      <w:start w:val="1"/>
      <w:numFmt w:val="decimal"/>
      <w:lvlText w:val="%2."/>
      <w:lvlJc w:val="center"/>
      <w:pPr>
        <w:ind w:left="1939" w:hanging="360"/>
      </w:pPr>
      <w:rPr>
        <w:rFonts w:ascii="David" w:eastAsiaTheme="minorHAnsi" w:hAnsi="David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2" w15:restartNumberingAfterBreak="0">
    <w:nsid w:val="08F95B78"/>
    <w:multiLevelType w:val="multilevel"/>
    <w:tmpl w:val="CC80E0B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9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8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3" w15:restartNumberingAfterBreak="0">
    <w:nsid w:val="352F11D6"/>
    <w:multiLevelType w:val="hybridMultilevel"/>
    <w:tmpl w:val="EAA6927C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01">
      <w:start w:val="1"/>
      <w:numFmt w:val="bullet"/>
      <w:lvlText w:val=""/>
      <w:lvlJc w:val="left"/>
      <w:pPr>
        <w:ind w:left="2659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abstractNum w:abstractNumId="4" w15:restartNumberingAfterBreak="0">
    <w:nsid w:val="41D84272"/>
    <w:multiLevelType w:val="multilevel"/>
    <w:tmpl w:val="E9C84770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color w:val="auto"/>
        <w:sz w:val="28"/>
        <w:szCs w:val="28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2527B62"/>
    <w:multiLevelType w:val="hybridMultilevel"/>
    <w:tmpl w:val="FE36FC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247AC5"/>
    <w:multiLevelType w:val="multilevel"/>
    <w:tmpl w:val="7810898A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927" w:hanging="360"/>
      </w:pPr>
      <w:rPr>
        <w:rFonts w:ascii="David" w:hAnsi="David" w:cs="David" w:hint="default"/>
        <w:b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620" w:hanging="720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70" w:hanging="720"/>
      </w:pPr>
    </w:lvl>
    <w:lvl w:ilvl="4">
      <w:start w:val="1"/>
      <w:numFmt w:val="decimal"/>
      <w:lvlText w:val="%1.%2.%3.%4.%5"/>
      <w:lvlJc w:val="left"/>
      <w:pPr>
        <w:ind w:left="2880" w:hanging="1080"/>
      </w:pPr>
    </w:lvl>
    <w:lvl w:ilvl="5">
      <w:start w:val="1"/>
      <w:numFmt w:val="decimal"/>
      <w:lvlText w:val="%1.%2.%3.%4.%5.%6"/>
      <w:lvlJc w:val="left"/>
      <w:pPr>
        <w:ind w:left="3330" w:hanging="1080"/>
      </w:pPr>
    </w:lvl>
    <w:lvl w:ilvl="6">
      <w:start w:val="1"/>
      <w:numFmt w:val="decimal"/>
      <w:lvlText w:val="%1.%2.%3.%4.%5.%6.%7"/>
      <w:lvlJc w:val="left"/>
      <w:pPr>
        <w:ind w:left="3780" w:hanging="1080"/>
      </w:pPr>
    </w:lvl>
    <w:lvl w:ilvl="7">
      <w:start w:val="1"/>
      <w:numFmt w:val="decimal"/>
      <w:lvlText w:val="%1.%2.%3.%4.%5.%6.%7.%8"/>
      <w:lvlJc w:val="left"/>
      <w:pPr>
        <w:ind w:left="4590" w:hanging="1440"/>
      </w:pPr>
    </w:lvl>
    <w:lvl w:ilvl="8">
      <w:start w:val="1"/>
      <w:numFmt w:val="decimal"/>
      <w:lvlText w:val="%1.%2.%3.%4.%5.%6.%7.%8.%9"/>
      <w:lvlJc w:val="left"/>
      <w:pPr>
        <w:ind w:left="5040" w:hanging="1440"/>
      </w:pPr>
    </w:lvl>
  </w:abstractNum>
  <w:abstractNum w:abstractNumId="7" w15:restartNumberingAfterBreak="0">
    <w:nsid w:val="474A16D9"/>
    <w:multiLevelType w:val="multilevel"/>
    <w:tmpl w:val="35B257B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999" w:hanging="432"/>
      </w:pPr>
      <w:rPr>
        <w:rFonts w:ascii="David" w:eastAsiaTheme="minorHAnsi" w:hAnsi="David" w:cs="David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75C5CBD"/>
    <w:multiLevelType w:val="hybridMultilevel"/>
    <w:tmpl w:val="211A243C"/>
    <w:lvl w:ilvl="0" w:tplc="0409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9" w15:restartNumberingAfterBreak="0">
    <w:nsid w:val="4C604187"/>
    <w:multiLevelType w:val="multilevel"/>
    <w:tmpl w:val="54F24940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eastAsiaTheme="minorHAnsi" w:hAnsiTheme="minorHAnsi" w:hint="default"/>
        <w:b/>
      </w:rPr>
    </w:lvl>
    <w:lvl w:ilvl="1">
      <w:start w:val="1"/>
      <w:numFmt w:val="decimal"/>
      <w:lvlText w:val="%1.%2"/>
      <w:lvlJc w:val="left"/>
      <w:pPr>
        <w:ind w:left="1014" w:hanging="360"/>
      </w:pPr>
      <w:rPr>
        <w:rFonts w:asciiTheme="minorHAnsi" w:eastAsiaTheme="minorHAnsi" w:hAnsiTheme="minorHAnsi" w:hint="default"/>
        <w:b/>
      </w:rPr>
    </w:lvl>
    <w:lvl w:ilvl="2">
      <w:start w:val="1"/>
      <w:numFmt w:val="decimal"/>
      <w:lvlText w:val="%1.%2.%3"/>
      <w:lvlJc w:val="left"/>
      <w:pPr>
        <w:ind w:left="2028" w:hanging="720"/>
      </w:pPr>
      <w:rPr>
        <w:rFonts w:asciiTheme="minorHAnsi" w:eastAsiaTheme="minorHAnsi" w:hAnsiTheme="minorHAnsi" w:hint="default"/>
        <w:b/>
      </w:rPr>
    </w:lvl>
    <w:lvl w:ilvl="3">
      <w:start w:val="1"/>
      <w:numFmt w:val="decimal"/>
      <w:lvlText w:val="%1.%2.%3.%4"/>
      <w:lvlJc w:val="left"/>
      <w:pPr>
        <w:ind w:left="2682" w:hanging="720"/>
      </w:pPr>
      <w:rPr>
        <w:rFonts w:asciiTheme="minorHAnsi" w:eastAsiaTheme="minorHAnsi" w:hAnsiTheme="minorHAnsi" w:hint="default"/>
        <w:b/>
      </w:rPr>
    </w:lvl>
    <w:lvl w:ilvl="4">
      <w:start w:val="1"/>
      <w:numFmt w:val="decimal"/>
      <w:lvlText w:val="%1.%2.%3.%4.%5"/>
      <w:lvlJc w:val="left"/>
      <w:pPr>
        <w:ind w:left="3696" w:hanging="1080"/>
      </w:pPr>
      <w:rPr>
        <w:rFonts w:asciiTheme="minorHAnsi" w:eastAsiaTheme="minorHAnsi" w:hAnsiTheme="minorHAnsi" w:hint="default"/>
        <w:b/>
      </w:rPr>
    </w:lvl>
    <w:lvl w:ilvl="5">
      <w:start w:val="1"/>
      <w:numFmt w:val="decimal"/>
      <w:lvlText w:val="%1.%2.%3.%4.%5.%6"/>
      <w:lvlJc w:val="left"/>
      <w:pPr>
        <w:ind w:left="4350" w:hanging="1080"/>
      </w:pPr>
      <w:rPr>
        <w:rFonts w:asciiTheme="minorHAnsi" w:eastAsiaTheme="minorHAnsi" w:hAnsiTheme="minorHAnsi" w:hint="default"/>
        <w:b/>
      </w:rPr>
    </w:lvl>
    <w:lvl w:ilvl="6">
      <w:start w:val="1"/>
      <w:numFmt w:val="decimal"/>
      <w:lvlText w:val="%1.%2.%3.%4.%5.%6.%7"/>
      <w:lvlJc w:val="left"/>
      <w:pPr>
        <w:ind w:left="5364" w:hanging="1440"/>
      </w:pPr>
      <w:rPr>
        <w:rFonts w:asciiTheme="minorHAnsi" w:eastAsiaTheme="minorHAnsi" w:hAnsiTheme="minorHAnsi" w:hint="default"/>
        <w:b/>
      </w:rPr>
    </w:lvl>
    <w:lvl w:ilvl="7">
      <w:start w:val="1"/>
      <w:numFmt w:val="decimal"/>
      <w:lvlText w:val="%1.%2.%3.%4.%5.%6.%7.%8"/>
      <w:lvlJc w:val="left"/>
      <w:pPr>
        <w:ind w:left="6018" w:hanging="1440"/>
      </w:pPr>
      <w:rPr>
        <w:rFonts w:asciiTheme="minorHAnsi" w:eastAsiaTheme="minorHAnsi" w:hAnsiTheme="minorHAnsi" w:hint="default"/>
        <w:b/>
      </w:rPr>
    </w:lvl>
    <w:lvl w:ilvl="8">
      <w:start w:val="1"/>
      <w:numFmt w:val="decimal"/>
      <w:lvlText w:val="%1.%2.%3.%4.%5.%6.%7.%8.%9"/>
      <w:lvlJc w:val="left"/>
      <w:pPr>
        <w:ind w:left="7032" w:hanging="1800"/>
      </w:pPr>
      <w:rPr>
        <w:rFonts w:asciiTheme="minorHAnsi" w:eastAsiaTheme="minorHAnsi" w:hAnsiTheme="minorHAnsi" w:hint="default"/>
        <w:b/>
      </w:rPr>
    </w:lvl>
  </w:abstractNum>
  <w:abstractNum w:abstractNumId="10" w15:restartNumberingAfterBreak="0">
    <w:nsid w:val="52332442"/>
    <w:multiLevelType w:val="multilevel"/>
    <w:tmpl w:val="4814911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4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11" w15:restartNumberingAfterBreak="0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abstractNum w:abstractNumId="12" w15:restartNumberingAfterBreak="0">
    <w:nsid w:val="6CB07373"/>
    <w:multiLevelType w:val="hybridMultilevel"/>
    <w:tmpl w:val="85B4AFD6"/>
    <w:lvl w:ilvl="0" w:tplc="04090001">
      <w:start w:val="1"/>
      <w:numFmt w:val="bullet"/>
      <w:lvlText w:val=""/>
      <w:lvlJc w:val="left"/>
      <w:pPr>
        <w:ind w:left="19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77" w:hanging="360"/>
      </w:pPr>
      <w:rPr>
        <w:rFonts w:ascii="Wingdings" w:hAnsi="Wingdings" w:hint="default"/>
      </w:rPr>
    </w:lvl>
  </w:abstractNum>
  <w:abstractNum w:abstractNumId="13" w15:restartNumberingAfterBreak="0">
    <w:nsid w:val="6F207904"/>
    <w:multiLevelType w:val="multilevel"/>
    <w:tmpl w:val="9D565648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18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4" w15:restartNumberingAfterBreak="0">
    <w:nsid w:val="75BD2972"/>
    <w:multiLevelType w:val="multilevel"/>
    <w:tmpl w:val="55BEE5C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5" w:hanging="435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72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hint="default"/>
      </w:rPr>
    </w:lvl>
  </w:abstractNum>
  <w:abstractNum w:abstractNumId="15" w15:restartNumberingAfterBreak="0">
    <w:nsid w:val="79E92C2F"/>
    <w:multiLevelType w:val="multilevel"/>
    <w:tmpl w:val="71A086B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num w:numId="1">
    <w:abstractNumId w:val="1"/>
  </w:num>
  <w:num w:numId="2">
    <w:abstractNumId w:val="11"/>
  </w:num>
  <w:num w:numId="3">
    <w:abstractNumId w:val="12"/>
  </w:num>
  <w:num w:numId="4">
    <w:abstractNumId w:val="3"/>
  </w:num>
  <w:num w:numId="5">
    <w:abstractNumId w:val="4"/>
  </w:num>
  <w:num w:numId="6">
    <w:abstractNumId w:val="10"/>
  </w:num>
  <w:num w:numId="7">
    <w:abstractNumId w:val="14"/>
  </w:num>
  <w:num w:numId="8">
    <w:abstractNumId w:val="9"/>
  </w:num>
  <w:num w:numId="9">
    <w:abstractNumId w:val="2"/>
  </w:num>
  <w:num w:numId="10">
    <w:abstractNumId w:val="8"/>
  </w:num>
  <w:num w:numId="11">
    <w:abstractNumId w:val="5"/>
  </w:num>
  <w:num w:numId="12">
    <w:abstractNumId w:val="15"/>
  </w:num>
  <w:num w:numId="13">
    <w:abstractNumId w:val="13"/>
  </w:num>
  <w:num w:numId="14">
    <w:abstractNumId w:val="0"/>
  </w:num>
  <w:num w:numId="15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22B"/>
    <w:rsid w:val="00056882"/>
    <w:rsid w:val="000647D7"/>
    <w:rsid w:val="0009414A"/>
    <w:rsid w:val="000C7AFF"/>
    <w:rsid w:val="000D2B88"/>
    <w:rsid w:val="000E6F5C"/>
    <w:rsid w:val="000F4F35"/>
    <w:rsid w:val="000F7502"/>
    <w:rsid w:val="00102E7B"/>
    <w:rsid w:val="00107625"/>
    <w:rsid w:val="00123C6E"/>
    <w:rsid w:val="00145F18"/>
    <w:rsid w:val="00152CCB"/>
    <w:rsid w:val="00161E77"/>
    <w:rsid w:val="00185A98"/>
    <w:rsid w:val="001A4445"/>
    <w:rsid w:val="001C5B45"/>
    <w:rsid w:val="001D0BA0"/>
    <w:rsid w:val="001D2DF4"/>
    <w:rsid w:val="00203F18"/>
    <w:rsid w:val="00212564"/>
    <w:rsid w:val="00250DB5"/>
    <w:rsid w:val="00262C10"/>
    <w:rsid w:val="00264E7B"/>
    <w:rsid w:val="002B2303"/>
    <w:rsid w:val="002B35E3"/>
    <w:rsid w:val="002C4E82"/>
    <w:rsid w:val="002C5590"/>
    <w:rsid w:val="002C5B9B"/>
    <w:rsid w:val="003248C0"/>
    <w:rsid w:val="00344012"/>
    <w:rsid w:val="00377EB9"/>
    <w:rsid w:val="00391455"/>
    <w:rsid w:val="003A6C0E"/>
    <w:rsid w:val="003B2549"/>
    <w:rsid w:val="003C6AD6"/>
    <w:rsid w:val="004076A0"/>
    <w:rsid w:val="004175B5"/>
    <w:rsid w:val="0042402F"/>
    <w:rsid w:val="004409D0"/>
    <w:rsid w:val="00447FA2"/>
    <w:rsid w:val="004529EC"/>
    <w:rsid w:val="00484A93"/>
    <w:rsid w:val="004851B8"/>
    <w:rsid w:val="004B6F00"/>
    <w:rsid w:val="004F58AC"/>
    <w:rsid w:val="00514F92"/>
    <w:rsid w:val="005223EB"/>
    <w:rsid w:val="005231E6"/>
    <w:rsid w:val="005346AD"/>
    <w:rsid w:val="00594878"/>
    <w:rsid w:val="005A2CAA"/>
    <w:rsid w:val="005B0E10"/>
    <w:rsid w:val="00615263"/>
    <w:rsid w:val="006175DA"/>
    <w:rsid w:val="0063567E"/>
    <w:rsid w:val="00635A09"/>
    <w:rsid w:val="00642D68"/>
    <w:rsid w:val="0064519C"/>
    <w:rsid w:val="00650703"/>
    <w:rsid w:val="0066494F"/>
    <w:rsid w:val="00676EA8"/>
    <w:rsid w:val="006F273B"/>
    <w:rsid w:val="007468AA"/>
    <w:rsid w:val="00761E24"/>
    <w:rsid w:val="007628C5"/>
    <w:rsid w:val="007958A0"/>
    <w:rsid w:val="007972B8"/>
    <w:rsid w:val="007C0C5F"/>
    <w:rsid w:val="008011F8"/>
    <w:rsid w:val="00805CE7"/>
    <w:rsid w:val="00811457"/>
    <w:rsid w:val="0082238C"/>
    <w:rsid w:val="008537C9"/>
    <w:rsid w:val="008551EE"/>
    <w:rsid w:val="00866E6E"/>
    <w:rsid w:val="008A37C5"/>
    <w:rsid w:val="008B5725"/>
    <w:rsid w:val="008E372A"/>
    <w:rsid w:val="00903BAD"/>
    <w:rsid w:val="0090515A"/>
    <w:rsid w:val="009235E8"/>
    <w:rsid w:val="009241D0"/>
    <w:rsid w:val="00932537"/>
    <w:rsid w:val="0094506A"/>
    <w:rsid w:val="0097773C"/>
    <w:rsid w:val="00986719"/>
    <w:rsid w:val="00997CE8"/>
    <w:rsid w:val="00997DBE"/>
    <w:rsid w:val="009A34F8"/>
    <w:rsid w:val="009A3A25"/>
    <w:rsid w:val="009B296F"/>
    <w:rsid w:val="009C0A62"/>
    <w:rsid w:val="009C422B"/>
    <w:rsid w:val="009D20F0"/>
    <w:rsid w:val="009F15C4"/>
    <w:rsid w:val="009F7950"/>
    <w:rsid w:val="00A04E3F"/>
    <w:rsid w:val="00A1012C"/>
    <w:rsid w:val="00A10DBA"/>
    <w:rsid w:val="00A61701"/>
    <w:rsid w:val="00A63D82"/>
    <w:rsid w:val="00A808CF"/>
    <w:rsid w:val="00A9247B"/>
    <w:rsid w:val="00A94FB7"/>
    <w:rsid w:val="00AB0C69"/>
    <w:rsid w:val="00B2217C"/>
    <w:rsid w:val="00B51C80"/>
    <w:rsid w:val="00B56E91"/>
    <w:rsid w:val="00B666CF"/>
    <w:rsid w:val="00B67EE7"/>
    <w:rsid w:val="00B747AA"/>
    <w:rsid w:val="00BE5E0C"/>
    <w:rsid w:val="00BF7252"/>
    <w:rsid w:val="00C05A67"/>
    <w:rsid w:val="00C22422"/>
    <w:rsid w:val="00C31329"/>
    <w:rsid w:val="00C61178"/>
    <w:rsid w:val="00C67CA3"/>
    <w:rsid w:val="00C716A6"/>
    <w:rsid w:val="00CB0775"/>
    <w:rsid w:val="00CF4061"/>
    <w:rsid w:val="00CF614A"/>
    <w:rsid w:val="00D02487"/>
    <w:rsid w:val="00D21176"/>
    <w:rsid w:val="00D61F10"/>
    <w:rsid w:val="00D63805"/>
    <w:rsid w:val="00D6581B"/>
    <w:rsid w:val="00D92C50"/>
    <w:rsid w:val="00DB26E8"/>
    <w:rsid w:val="00DE6780"/>
    <w:rsid w:val="00DF7F58"/>
    <w:rsid w:val="00E01501"/>
    <w:rsid w:val="00E06640"/>
    <w:rsid w:val="00E17583"/>
    <w:rsid w:val="00E532CF"/>
    <w:rsid w:val="00E627A0"/>
    <w:rsid w:val="00E92DB8"/>
    <w:rsid w:val="00ED0C53"/>
    <w:rsid w:val="00EF485E"/>
    <w:rsid w:val="00F10454"/>
    <w:rsid w:val="00F15728"/>
    <w:rsid w:val="00F45D1C"/>
    <w:rsid w:val="00F54070"/>
    <w:rsid w:val="00FA314C"/>
    <w:rsid w:val="00FE6DDB"/>
    <w:rsid w:val="00FF21EC"/>
    <w:rsid w:val="00FF4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A1E6F2"/>
  <w15:docId w15:val="{19266277-1A3E-41F1-8F13-69436A9CB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B0C69"/>
    <w:pPr>
      <w:keepNext/>
      <w:keepLines/>
      <w:spacing w:before="200" w:after="0"/>
      <w:jc w:val="center"/>
      <w:outlineLvl w:val="1"/>
    </w:pPr>
    <w:rPr>
      <w:rFonts w:ascii="David" w:eastAsiaTheme="majorEastAsia" w:hAnsi="David" w:cs="David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9C422B"/>
    <w:pPr>
      <w:tabs>
        <w:tab w:val="center" w:pos="4320"/>
        <w:tab w:val="right" w:pos="8640"/>
      </w:tabs>
    </w:pPr>
    <w:rPr>
      <w:rFonts w:ascii="Arial" w:eastAsia="Calibri" w:hAnsi="Arial" w:cs="Arial"/>
    </w:rPr>
  </w:style>
  <w:style w:type="character" w:customStyle="1" w:styleId="a4">
    <w:name w:val="כותרת תחתונה תו"/>
    <w:basedOn w:val="a0"/>
    <w:link w:val="a3"/>
    <w:uiPriority w:val="99"/>
    <w:rsid w:val="009C422B"/>
    <w:rPr>
      <w:rFonts w:ascii="Arial" w:eastAsia="Calibri" w:hAnsi="Arial" w:cs="Arial"/>
    </w:rPr>
  </w:style>
  <w:style w:type="paragraph" w:styleId="a5">
    <w:name w:val="header"/>
    <w:basedOn w:val="a"/>
    <w:link w:val="a6"/>
    <w:uiPriority w:val="99"/>
    <w:unhideWhenUsed/>
    <w:rsid w:val="009C42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9C422B"/>
  </w:style>
  <w:style w:type="paragraph" w:styleId="a7">
    <w:name w:val="List Paragraph"/>
    <w:aliases w:val="מכרזים - טקסט סעיפים,LP1,פיסקת bullets,פיסקת רשימה11,List Paragraph1,LP11,LP111,LP12,LP121,LP13,LP14,LP15,List Paragraph_0,List Paragraph_01,List Paragraph_011,List Paragraph_02,List Paragraph_021,List Paragraph_03,List Paragraph_1,lp1"/>
    <w:basedOn w:val="a"/>
    <w:link w:val="a8"/>
    <w:uiPriority w:val="34"/>
    <w:qFormat/>
    <w:rsid w:val="0097773C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97773C"/>
    <w:rPr>
      <w:color w:val="0000FF"/>
      <w:u w:val="single"/>
    </w:rPr>
  </w:style>
  <w:style w:type="character" w:styleId="a9">
    <w:name w:val="Strong"/>
    <w:uiPriority w:val="22"/>
    <w:qFormat/>
    <w:rsid w:val="0097773C"/>
    <w:rPr>
      <w:b/>
      <w:bCs/>
    </w:rPr>
  </w:style>
  <w:style w:type="character" w:customStyle="1" w:styleId="a8">
    <w:name w:val="פיסקת רשימה תו"/>
    <w:aliases w:val="מכרזים - טקסט סעיפים תו,LP1 תו,פיסקת bullets תו,פיסקת רשימה11 תו,List Paragraph1 תו,LP11 תו,LP111 תו,LP12 תו,LP121 תו,LP13 תו,LP14 תו,LP15 תו,List Paragraph_0 תו,List Paragraph_01 תו,List Paragraph_011 תו,List Paragraph_02 תו,lp1 תו"/>
    <w:link w:val="a7"/>
    <w:uiPriority w:val="34"/>
    <w:qFormat/>
    <w:rsid w:val="0097773C"/>
    <w:rPr>
      <w:rFonts w:ascii="Times New Roman" w:eastAsia="Times New Roman" w:hAnsi="Times New Roman" w:cs="Times New Roman"/>
      <w:sz w:val="24"/>
      <w:szCs w:val="24"/>
    </w:rPr>
  </w:style>
  <w:style w:type="character" w:styleId="aa">
    <w:name w:val="annotation reference"/>
    <w:basedOn w:val="a0"/>
    <w:uiPriority w:val="99"/>
    <w:semiHidden/>
    <w:unhideWhenUsed/>
    <w:rsid w:val="00E0150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E01501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E01501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0150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E01501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E015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0"/>
    <w:link w:val="af"/>
    <w:uiPriority w:val="99"/>
    <w:semiHidden/>
    <w:rsid w:val="00E01501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1A4445"/>
    <w:rPr>
      <w:color w:val="800080" w:themeColor="followedHyperlink"/>
      <w:u w:val="single"/>
    </w:rPr>
  </w:style>
  <w:style w:type="paragraph" w:styleId="af1">
    <w:name w:val="Revision"/>
    <w:hidden/>
    <w:uiPriority w:val="99"/>
    <w:semiHidden/>
    <w:rsid w:val="009A34F8"/>
    <w:pPr>
      <w:spacing w:after="0" w:line="240" w:lineRule="auto"/>
    </w:pPr>
  </w:style>
  <w:style w:type="character" w:styleId="af2">
    <w:name w:val="Unresolved Mention"/>
    <w:basedOn w:val="a0"/>
    <w:uiPriority w:val="99"/>
    <w:semiHidden/>
    <w:unhideWhenUsed/>
    <w:rsid w:val="00F54070"/>
    <w:rPr>
      <w:color w:val="605E5C"/>
      <w:shd w:val="clear" w:color="auto" w:fill="E1DFDD"/>
    </w:rPr>
  </w:style>
  <w:style w:type="paragraph" w:customStyle="1" w:styleId="21">
    <w:name w:val="מספור רמה 2 נקי"/>
    <w:link w:val="22"/>
    <w:qFormat/>
    <w:rsid w:val="009C0A62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1"/>
    <w:rsid w:val="009C0A62"/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0">
    <w:name w:val="כותרת 2 תו"/>
    <w:basedOn w:val="a0"/>
    <w:link w:val="2"/>
    <w:uiPriority w:val="9"/>
    <w:semiHidden/>
    <w:rsid w:val="00AB0C69"/>
    <w:rPr>
      <w:rFonts w:ascii="David" w:eastAsiaTheme="majorEastAsia" w:hAnsi="David" w:cs="David"/>
      <w:b/>
      <w:bCs/>
      <w:sz w:val="26"/>
      <w:szCs w:val="26"/>
    </w:rPr>
  </w:style>
  <w:style w:type="character" w:customStyle="1" w:styleId="5">
    <w:name w:val="סעיף רמה 5 תו"/>
    <w:basedOn w:val="a0"/>
    <w:link w:val="50"/>
    <w:locked/>
    <w:rsid w:val="00AB0C69"/>
    <w:rPr>
      <w:rFonts w:ascii="David" w:eastAsia="Times New Roman" w:hAnsi="David" w:cs="David"/>
      <w:sz w:val="24"/>
      <w:szCs w:val="24"/>
      <w:u w:color="0000BA"/>
    </w:rPr>
  </w:style>
  <w:style w:type="paragraph" w:customStyle="1" w:styleId="50">
    <w:name w:val="סעיף רמה 5"/>
    <w:basedOn w:val="a"/>
    <w:link w:val="5"/>
    <w:autoRedefine/>
    <w:qFormat/>
    <w:rsid w:val="00AB0C69"/>
    <w:pPr>
      <w:tabs>
        <w:tab w:val="left" w:pos="1304"/>
        <w:tab w:val="left" w:pos="2930"/>
        <w:tab w:val="left" w:pos="3402"/>
      </w:tabs>
      <w:spacing w:after="0" w:line="360" w:lineRule="auto"/>
      <w:ind w:left="2388"/>
      <w:jc w:val="both"/>
    </w:pPr>
    <w:rPr>
      <w:rFonts w:ascii="David" w:eastAsia="Times New Roman" w:hAnsi="David" w:cs="David"/>
      <w:sz w:val="24"/>
      <w:szCs w:val="24"/>
      <w:u w:color="0000B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566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7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2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8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it-ironit-michraz@moch.gov.il" TargetMode="External"/><Relationship Id="rId13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renew-il.gov.i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ortal.gpa.gov.il/supplier/tende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mr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4B17B2-BF95-45A0-88D3-3E058D4B8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394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עידית מנשה</dc:creator>
  <cp:lastModifiedBy>אביטל גרשון</cp:lastModifiedBy>
  <cp:revision>2</cp:revision>
  <cp:lastPrinted>2018-10-10T11:08:00Z</cp:lastPrinted>
  <dcterms:created xsi:type="dcterms:W3CDTF">2025-04-23T09:42:00Z</dcterms:created>
  <dcterms:modified xsi:type="dcterms:W3CDTF">2025-04-23T09:42:00Z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-1275899221</vt:i4>
  </property>
</Properties>
</file>